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AA6B1" w14:textId="273441E9" w:rsidR="00A80D29" w:rsidRDefault="00A80D29" w:rsidP="00A80D29">
      <w:pPr>
        <w:pStyle w:val="3GPPHeader"/>
        <w:spacing w:after="60"/>
        <w:rPr>
          <w:sz w:val="32"/>
          <w:szCs w:val="32"/>
        </w:rPr>
      </w:pPr>
      <w:r>
        <w:t>3GPP RAN WG2 Meeting #117-e</w:t>
      </w:r>
      <w:r>
        <w:tab/>
      </w:r>
      <w:r>
        <w:rPr>
          <w:rFonts w:cs="Arial"/>
          <w:sz w:val="26"/>
          <w:szCs w:val="26"/>
        </w:rPr>
        <w:t>R2-220</w:t>
      </w:r>
      <w:r w:rsidR="00C1189B">
        <w:rPr>
          <w:rFonts w:cs="Arial"/>
          <w:sz w:val="26"/>
          <w:szCs w:val="26"/>
        </w:rPr>
        <w:t>3422</w:t>
      </w:r>
    </w:p>
    <w:p w14:paraId="55599483" w14:textId="77777777" w:rsidR="00A80D29" w:rsidRDefault="00A80D29" w:rsidP="00A80D29">
      <w:pPr>
        <w:pStyle w:val="3GPPHeader"/>
      </w:pPr>
      <w:proofErr w:type="spellStart"/>
      <w:r>
        <w:t>eMeeting</w:t>
      </w:r>
      <w:proofErr w:type="spellEnd"/>
      <w:r>
        <w:t xml:space="preserve"> February 21</w:t>
      </w:r>
      <w:r>
        <w:rPr>
          <w:vertAlign w:val="superscript"/>
        </w:rPr>
        <w:t>st</w:t>
      </w:r>
      <w:r>
        <w:t xml:space="preserve"> – March 3</w:t>
      </w:r>
      <w:r>
        <w:rPr>
          <w:vertAlign w:val="superscript"/>
        </w:rPr>
        <w:t>rd</w:t>
      </w:r>
      <w:r>
        <w:t xml:space="preserve">, 2022                                       </w:t>
      </w:r>
    </w:p>
    <w:p w14:paraId="7AD14354" w14:textId="6BB97B93"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w:t>
      </w:r>
      <w:r w:rsidR="00256ACF">
        <w:rPr>
          <w:sz w:val="22"/>
          <w:szCs w:val="22"/>
          <w:lang w:val="sv-SE"/>
        </w:rPr>
        <w:t>3.2.1</w:t>
      </w:r>
    </w:p>
    <w:p w14:paraId="4910E89F" w14:textId="26392FE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5040729D"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256ACF">
        <w:rPr>
          <w:sz w:val="22"/>
          <w:szCs w:val="22"/>
        </w:rPr>
        <w:t>Remaining RRC open issues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5B610660" w:rsidR="00214E6A" w:rsidRDefault="00214E6A" w:rsidP="00214E6A">
      <w:pPr>
        <w:pStyle w:val="Heading1"/>
      </w:pPr>
      <w:r w:rsidRPr="004A1A95">
        <w:t>Introduction</w:t>
      </w:r>
    </w:p>
    <w:p w14:paraId="4C9A43CA" w14:textId="529B4C71" w:rsidR="007711AC" w:rsidRDefault="007711AC" w:rsidP="007711AC">
      <w:pPr>
        <w:rPr>
          <w:lang w:eastAsia="sv-SE"/>
        </w:rPr>
      </w:pPr>
      <w:r>
        <w:rPr>
          <w:lang w:eastAsia="sv-SE"/>
        </w:rPr>
        <w:t>During [Post116bis-e][</w:t>
      </w:r>
      <w:proofErr w:type="gramStart"/>
      <w:r>
        <w:rPr>
          <w:lang w:eastAsia="sv-SE"/>
        </w:rPr>
        <w:t>10</w:t>
      </w:r>
      <w:r w:rsidR="00852DD1">
        <w:rPr>
          <w:lang w:eastAsia="sv-SE"/>
        </w:rPr>
        <w:t>7</w:t>
      </w:r>
      <w:r>
        <w:rPr>
          <w:lang w:eastAsia="sv-SE"/>
        </w:rPr>
        <w:t>][</w:t>
      </w:r>
      <w:proofErr w:type="gramEnd"/>
      <w:r>
        <w:rPr>
          <w:lang w:eastAsia="sv-SE"/>
        </w:rPr>
        <w:t xml:space="preserve">NTN] a number of remaining </w:t>
      </w:r>
      <w:r w:rsidR="000C5BD8">
        <w:rPr>
          <w:lang w:eastAsia="sv-SE"/>
        </w:rPr>
        <w:t>RRC</w:t>
      </w:r>
      <w:r>
        <w:rPr>
          <w:lang w:eastAsia="sv-SE"/>
        </w:rPr>
        <w:t xml:space="preserve"> open issues have been captured. Based on chair guidance, these issues are to be addressed as follows:</w:t>
      </w:r>
    </w:p>
    <w:p w14:paraId="6D1C8C9E" w14:textId="77777777" w:rsidR="007711AC" w:rsidRPr="007711AC" w:rsidRDefault="007711AC" w:rsidP="007711AC">
      <w:pPr>
        <w:rPr>
          <w:sz w:val="2"/>
          <w:szCs w:val="2"/>
          <w:lang w:eastAsia="sv-SE"/>
        </w:rPr>
      </w:pPr>
    </w:p>
    <w:p w14:paraId="5FE783AD" w14:textId="77777777" w:rsidR="009A1BDB" w:rsidRPr="007711AC" w:rsidRDefault="009A1BDB" w:rsidP="00AB66B7">
      <w:pPr>
        <w:rPr>
          <w:i/>
          <w:iCs/>
          <w:lang w:val="en-US" w:eastAsia="en-US"/>
        </w:rPr>
      </w:pPr>
      <w:r w:rsidRPr="007711AC">
        <w:rPr>
          <w:i/>
          <w:iCs/>
        </w:rPr>
        <w:t>Regarding the RRC open issues listed in </w:t>
      </w:r>
      <w:hyperlink r:id="rId10" w:tgtFrame="_blank" w:tooltip="C:Data3GPPRAN2InboxR2-2201896.zip" w:history="1">
        <w:r w:rsidRPr="007711AC">
          <w:rPr>
            <w:rStyle w:val="Hyperlink"/>
            <w:rFonts w:cs="Arial"/>
            <w:i/>
            <w:iCs/>
            <w:color w:val="337AB7"/>
          </w:rPr>
          <w:t>R2-2201896</w:t>
        </w:r>
      </w:hyperlink>
      <w:r w:rsidRPr="007711AC">
        <w:rPr>
          <w:i/>
          <w:iCs/>
        </w:rPr>
        <w:t>:</w:t>
      </w:r>
    </w:p>
    <w:p w14:paraId="4FB378E3" w14:textId="2BD7874D" w:rsidR="009A1BDB" w:rsidRPr="007711AC" w:rsidRDefault="009A1BDB" w:rsidP="00AB66B7">
      <w:pPr>
        <w:pStyle w:val="ListParagraph"/>
        <w:numPr>
          <w:ilvl w:val="0"/>
          <w:numId w:val="49"/>
        </w:numPr>
        <w:rPr>
          <w:rFonts w:ascii="Arial" w:hAnsi="Arial" w:cs="Arial"/>
          <w:i/>
          <w:iCs/>
          <w:sz w:val="20"/>
          <w:szCs w:val="20"/>
        </w:rPr>
      </w:pPr>
      <w:r w:rsidRPr="007711AC">
        <w:rPr>
          <w:rFonts w:ascii="Arial" w:hAnsi="Arial" w:cs="Arial"/>
          <w:i/>
          <w:iCs/>
          <w:sz w:val="20"/>
          <w:szCs w:val="20"/>
        </w:rPr>
        <w:t>Issues 1-5, 13, 15-16, 18-20, 21-24 will be handled in offline discussion </w:t>
      </w:r>
      <w:r w:rsidRPr="007711AC">
        <w:rPr>
          <w:rFonts w:ascii="Arial" w:hAnsi="Arial" w:cs="Arial"/>
          <w:b/>
          <w:bCs/>
          <w:i/>
          <w:iCs/>
          <w:sz w:val="20"/>
          <w:szCs w:val="20"/>
        </w:rPr>
        <w:t>[Pre117-</w:t>
      </w:r>
      <w:proofErr w:type="gramStart"/>
      <w:r w:rsidRPr="007711AC">
        <w:rPr>
          <w:rFonts w:ascii="Arial" w:hAnsi="Arial" w:cs="Arial"/>
          <w:b/>
          <w:bCs/>
          <w:i/>
          <w:iCs/>
          <w:sz w:val="20"/>
          <w:szCs w:val="20"/>
        </w:rPr>
        <w:t>e][</w:t>
      </w:r>
      <w:proofErr w:type="gramEnd"/>
      <w:r w:rsidRPr="007711AC">
        <w:rPr>
          <w:rFonts w:ascii="Arial" w:hAnsi="Arial" w:cs="Arial"/>
          <w:b/>
          <w:bCs/>
          <w:i/>
          <w:iCs/>
          <w:sz w:val="20"/>
          <w:szCs w:val="20"/>
        </w:rPr>
        <w:t>NTN][101] RRC open issues</w:t>
      </w:r>
    </w:p>
    <w:p w14:paraId="33316BAA" w14:textId="306F9686" w:rsidR="009A1BDB" w:rsidRPr="007711AC" w:rsidRDefault="009A1BDB" w:rsidP="00AB66B7">
      <w:pPr>
        <w:pStyle w:val="ListParagraph"/>
        <w:numPr>
          <w:ilvl w:val="0"/>
          <w:numId w:val="49"/>
        </w:numPr>
        <w:rPr>
          <w:rFonts w:ascii="Arial" w:hAnsi="Arial" w:cs="Arial"/>
          <w:i/>
          <w:iCs/>
          <w:sz w:val="20"/>
          <w:szCs w:val="20"/>
        </w:rPr>
      </w:pPr>
      <w:r w:rsidRPr="007711AC">
        <w:rPr>
          <w:rFonts w:ascii="Arial" w:hAnsi="Arial" w:cs="Arial"/>
          <w:i/>
          <w:iCs/>
          <w:sz w:val="20"/>
          <w:szCs w:val="20"/>
        </w:rPr>
        <w:t>Issues 6-10 can be handled via company contributions in AI 8.10.3.2.1</w:t>
      </w:r>
    </w:p>
    <w:p w14:paraId="09FC3260" w14:textId="43EE652D" w:rsidR="009A1BDB" w:rsidRPr="007711AC" w:rsidRDefault="009A1BDB" w:rsidP="00AB66B7">
      <w:pPr>
        <w:pStyle w:val="ListParagraph"/>
        <w:numPr>
          <w:ilvl w:val="0"/>
          <w:numId w:val="49"/>
        </w:numPr>
        <w:rPr>
          <w:rFonts w:ascii="Arial" w:hAnsi="Arial" w:cs="Arial"/>
          <w:i/>
          <w:iCs/>
          <w:sz w:val="20"/>
          <w:szCs w:val="20"/>
        </w:rPr>
      </w:pPr>
      <w:r w:rsidRPr="007711AC">
        <w:rPr>
          <w:rFonts w:ascii="Arial" w:hAnsi="Arial" w:cs="Arial"/>
          <w:i/>
          <w:iCs/>
          <w:sz w:val="20"/>
          <w:szCs w:val="20"/>
        </w:rPr>
        <w:t>Issues 11-12 will be handled by CR rapporteur directly in the running CR </w:t>
      </w:r>
    </w:p>
    <w:p w14:paraId="2B2549A5" w14:textId="2BAC48AA" w:rsidR="009A1BDB" w:rsidRPr="007711AC" w:rsidRDefault="009A1BDB" w:rsidP="00AB66B7">
      <w:pPr>
        <w:pStyle w:val="ListParagraph"/>
        <w:numPr>
          <w:ilvl w:val="0"/>
          <w:numId w:val="49"/>
        </w:numPr>
        <w:rPr>
          <w:rFonts w:ascii="Arial" w:hAnsi="Arial" w:cs="Arial"/>
          <w:i/>
          <w:iCs/>
          <w:sz w:val="20"/>
          <w:szCs w:val="20"/>
        </w:rPr>
      </w:pPr>
      <w:r w:rsidRPr="007711AC">
        <w:rPr>
          <w:rFonts w:ascii="Arial" w:hAnsi="Arial" w:cs="Arial"/>
          <w:i/>
          <w:iCs/>
          <w:sz w:val="20"/>
          <w:szCs w:val="20"/>
        </w:rPr>
        <w:t>Issues 14 and 17 will be handled in the MAC discussion (in offline discussion [Pre117-</w:t>
      </w:r>
      <w:proofErr w:type="gramStart"/>
      <w:r w:rsidRPr="007711AC">
        <w:rPr>
          <w:rFonts w:ascii="Arial" w:hAnsi="Arial" w:cs="Arial"/>
          <w:i/>
          <w:iCs/>
          <w:sz w:val="20"/>
          <w:szCs w:val="20"/>
        </w:rPr>
        <w:t>e][</w:t>
      </w:r>
      <w:proofErr w:type="gramEnd"/>
      <w:r w:rsidRPr="007711AC">
        <w:rPr>
          <w:rFonts w:ascii="Arial" w:hAnsi="Arial" w:cs="Arial"/>
          <w:i/>
          <w:iCs/>
          <w:sz w:val="20"/>
          <w:szCs w:val="20"/>
        </w:rPr>
        <w:t>NTN][103])</w:t>
      </w:r>
    </w:p>
    <w:p w14:paraId="5086FE54" w14:textId="77777777" w:rsidR="009A1BDB" w:rsidRPr="007711AC" w:rsidRDefault="009A1BDB" w:rsidP="00AB66B7">
      <w:pPr>
        <w:pStyle w:val="ListParagraph"/>
        <w:numPr>
          <w:ilvl w:val="0"/>
          <w:numId w:val="49"/>
        </w:numPr>
        <w:rPr>
          <w:rFonts w:ascii="Arial" w:hAnsi="Arial" w:cs="Arial"/>
          <w:i/>
          <w:iCs/>
          <w:sz w:val="20"/>
          <w:szCs w:val="20"/>
        </w:rPr>
      </w:pPr>
      <w:r w:rsidRPr="007711AC">
        <w:rPr>
          <w:rFonts w:ascii="Arial" w:hAnsi="Arial" w:cs="Arial"/>
          <w:i/>
          <w:iCs/>
          <w:sz w:val="20"/>
          <w:szCs w:val="20"/>
        </w:rPr>
        <w:t>Other RRC issues can be handled via company contributions in AI 8.10.3.2.2</w:t>
      </w:r>
    </w:p>
    <w:p w14:paraId="18E84D5B" w14:textId="77777777" w:rsidR="007711AC" w:rsidRPr="007711AC" w:rsidRDefault="007711AC" w:rsidP="00AB66B7">
      <w:pPr>
        <w:rPr>
          <w:sz w:val="2"/>
          <w:szCs w:val="2"/>
        </w:rPr>
      </w:pPr>
    </w:p>
    <w:p w14:paraId="475B788F" w14:textId="7B4B7584" w:rsidR="009A1BDB" w:rsidRPr="002960F9" w:rsidRDefault="004A2CDA" w:rsidP="00AB66B7">
      <w:r>
        <w:t>This document discusses remaining RRC open issues</w:t>
      </w:r>
      <w:r w:rsidR="007864E3">
        <w:t xml:space="preserve"> 8, 9, and 10</w:t>
      </w:r>
      <w:r w:rsidR="002012C5">
        <w:t>, which address open aspects of time-based and location-based conditional handover.</w:t>
      </w:r>
    </w:p>
    <w:p w14:paraId="3DAD7827" w14:textId="2B3FF155" w:rsidR="000E05C9" w:rsidRDefault="00482769" w:rsidP="00214E6A">
      <w:pPr>
        <w:pStyle w:val="Heading1"/>
      </w:pPr>
      <w:r>
        <w:t>Remaining issues</w:t>
      </w:r>
      <w:r w:rsidR="00A27A36">
        <w:t xml:space="preserve"> for </w:t>
      </w:r>
      <w:r w:rsidR="00ED6B5A">
        <w:t>conditional handover</w:t>
      </w:r>
    </w:p>
    <w:p w14:paraId="2C93592A" w14:textId="36C1AD05" w:rsidR="00944841" w:rsidRDefault="004F1ADA" w:rsidP="00094AE2">
      <w:pPr>
        <w:pStyle w:val="Heading2"/>
        <w:rPr>
          <w:lang w:eastAsia="sv-SE"/>
        </w:rPr>
      </w:pPr>
      <w:r>
        <w:rPr>
          <w:lang w:eastAsia="sv-SE"/>
        </w:rPr>
        <w:t>Time-based CHO</w:t>
      </w:r>
    </w:p>
    <w:p w14:paraId="287BE610" w14:textId="473CB8CE" w:rsidR="00C45718" w:rsidRDefault="00272608" w:rsidP="0049415B">
      <w:r>
        <w:t xml:space="preserve">From the RRC open issues list, there are the following </w:t>
      </w:r>
      <w:r w:rsidR="00D36947">
        <w:t>aspects</w:t>
      </w:r>
      <w:r w:rsidR="00565AF6">
        <w:t xml:space="preserve"> in </w:t>
      </w:r>
      <w:r w:rsidR="00565AF6" w:rsidRPr="005079EF">
        <w:rPr>
          <w:b/>
          <w:bCs/>
          <w:highlight w:val="cyan"/>
        </w:rPr>
        <w:t>Open issue 10</w:t>
      </w:r>
      <w:r w:rsidR="00565AF6">
        <w:t xml:space="preserve"> regarding </w:t>
      </w:r>
      <w:r>
        <w:t>time-based conditional handover (CHO)</w:t>
      </w:r>
      <w:r w:rsidR="00C1608D">
        <w:t xml:space="preserve"> [1]</w:t>
      </w:r>
      <w:r>
        <w:t>:</w:t>
      </w:r>
    </w:p>
    <w:p w14:paraId="5A431398" w14:textId="77777777" w:rsidR="00AC6BA3" w:rsidRPr="0049415B" w:rsidRDefault="00AC6BA3" w:rsidP="00AC6BA3">
      <w:pPr>
        <w:widowControl w:val="0"/>
        <w:numPr>
          <w:ilvl w:val="0"/>
          <w:numId w:val="46"/>
        </w:numPr>
        <w:overflowPunct/>
        <w:autoSpaceDE/>
        <w:autoSpaceDN/>
        <w:adjustRightInd/>
        <w:spacing w:afterLines="50"/>
        <w:textAlignment w:val="auto"/>
        <w:rPr>
          <w:rFonts w:ascii="Times New Roman" w:hAnsi="Times New Roman"/>
          <w:i/>
          <w:iCs/>
        </w:rPr>
      </w:pPr>
      <w:r w:rsidRPr="0049415B">
        <w:rPr>
          <w:rFonts w:ascii="Times New Roman" w:hAnsi="Times New Roman"/>
          <w:i/>
          <w:iCs/>
        </w:rPr>
        <w:t>Does UE start to evaluate the RRM condition at the beginning of the time range?</w:t>
      </w:r>
    </w:p>
    <w:p w14:paraId="5A538BF4" w14:textId="3573A9C2" w:rsidR="00AC6BA3" w:rsidRDefault="00AC6BA3" w:rsidP="00AC6BA3">
      <w:pPr>
        <w:widowControl w:val="0"/>
        <w:numPr>
          <w:ilvl w:val="0"/>
          <w:numId w:val="46"/>
        </w:numPr>
        <w:overflowPunct/>
        <w:autoSpaceDE/>
        <w:autoSpaceDN/>
        <w:adjustRightInd/>
        <w:spacing w:afterLines="50"/>
        <w:textAlignment w:val="auto"/>
        <w:rPr>
          <w:rFonts w:ascii="Times New Roman" w:hAnsi="Times New Roman"/>
          <w:i/>
          <w:iCs/>
        </w:rPr>
      </w:pPr>
      <w:r w:rsidRPr="0049415B">
        <w:rPr>
          <w:rFonts w:ascii="Times New Roman" w:hAnsi="Times New Roman"/>
          <w:i/>
          <w:iCs/>
        </w:rPr>
        <w:t>Does UE stop evaluating the RRM condition at the end of the time range since CHO cannot be triggered after time window.</w:t>
      </w:r>
    </w:p>
    <w:p w14:paraId="072B01FC" w14:textId="54F27CB1" w:rsidR="00033628" w:rsidRDefault="00033628" w:rsidP="004F1ADA">
      <w:pPr>
        <w:rPr>
          <w:lang w:eastAsia="sv-SE"/>
        </w:rPr>
      </w:pPr>
      <w:r>
        <w:rPr>
          <w:lang w:eastAsia="sv-SE"/>
        </w:rPr>
        <w:t>From RAN2#114e</w:t>
      </w:r>
      <w:r w:rsidR="00C1608D">
        <w:rPr>
          <w:lang w:eastAsia="sv-SE"/>
        </w:rPr>
        <w:t xml:space="preserve"> [2]</w:t>
      </w:r>
      <w:r>
        <w:rPr>
          <w:lang w:eastAsia="sv-SE"/>
        </w:rPr>
        <w:t>, time-based CHO is defined as follows:</w:t>
      </w:r>
    </w:p>
    <w:p w14:paraId="75DB7268" w14:textId="4FBD1295" w:rsidR="00033628" w:rsidRPr="00212EC6" w:rsidRDefault="00212EC6" w:rsidP="00212EC6">
      <w:pPr>
        <w:ind w:left="720"/>
        <w:rPr>
          <w:i/>
          <w:iCs/>
          <w:lang w:eastAsia="sv-SE"/>
        </w:rPr>
      </w:pPr>
      <w:r>
        <w:rPr>
          <w:i/>
          <w:iCs/>
          <w:lang w:eastAsia="sv-SE"/>
        </w:rPr>
        <w:t>“</w:t>
      </w:r>
      <w:r w:rsidR="00033628" w:rsidRPr="00212EC6">
        <w:rPr>
          <w:i/>
          <w:iCs/>
          <w:lang w:eastAsia="sv-SE"/>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r>
        <w:rPr>
          <w:i/>
          <w:iCs/>
          <w:lang w:eastAsia="sv-SE"/>
        </w:rPr>
        <w:t>”</w:t>
      </w:r>
    </w:p>
    <w:p w14:paraId="4DC4714F" w14:textId="27D7124C" w:rsidR="00033628" w:rsidRDefault="00603337" w:rsidP="004F1ADA">
      <w:pPr>
        <w:rPr>
          <w:lang w:eastAsia="sv-SE"/>
        </w:rPr>
      </w:pPr>
      <w:r>
        <w:rPr>
          <w:lang w:eastAsia="sv-SE"/>
        </w:rPr>
        <w:t>And from RAN2#11</w:t>
      </w:r>
      <w:r w:rsidR="00C3394E">
        <w:rPr>
          <w:lang w:eastAsia="sv-SE"/>
        </w:rPr>
        <w:t>5e</w:t>
      </w:r>
      <w:r w:rsidR="00C1608D">
        <w:rPr>
          <w:lang w:eastAsia="sv-SE"/>
        </w:rPr>
        <w:t xml:space="preserve"> [3]</w:t>
      </w:r>
      <w:r w:rsidR="00C3394E">
        <w:rPr>
          <w:lang w:eastAsia="sv-SE"/>
        </w:rPr>
        <w:t>:</w:t>
      </w:r>
    </w:p>
    <w:p w14:paraId="7969BC89" w14:textId="26A171B1" w:rsidR="00603337" w:rsidRPr="00212EC6" w:rsidRDefault="00212EC6" w:rsidP="00212EC6">
      <w:pPr>
        <w:ind w:firstLine="720"/>
        <w:rPr>
          <w:i/>
          <w:iCs/>
        </w:rPr>
      </w:pPr>
      <w:r>
        <w:rPr>
          <w:i/>
          <w:iCs/>
        </w:rPr>
        <w:t>“</w:t>
      </w:r>
      <w:r w:rsidR="00603337" w:rsidRPr="00212EC6">
        <w:rPr>
          <w:i/>
          <w:iCs/>
        </w:rPr>
        <w:t>UE is allowed to perform HO only during T1 to T2</w:t>
      </w:r>
      <w:r>
        <w:rPr>
          <w:i/>
          <w:iCs/>
        </w:rPr>
        <w:t>”</w:t>
      </w:r>
    </w:p>
    <w:p w14:paraId="262FCE34" w14:textId="3C5A8CBC" w:rsidR="00C3394E" w:rsidRDefault="00C24233" w:rsidP="004F1ADA">
      <w:pPr>
        <w:rPr>
          <w:lang w:eastAsia="sv-SE"/>
        </w:rPr>
      </w:pPr>
      <w:r>
        <w:rPr>
          <w:lang w:eastAsia="sv-SE"/>
        </w:rPr>
        <w:t xml:space="preserve">From the above agreements it seems quite clear that </w:t>
      </w:r>
      <w:r w:rsidR="00CE2D59">
        <w:rPr>
          <w:lang w:eastAsia="sv-SE"/>
        </w:rPr>
        <w:t xml:space="preserve">if </w:t>
      </w:r>
      <w:r>
        <w:rPr>
          <w:lang w:eastAsia="sv-SE"/>
        </w:rPr>
        <w:t xml:space="preserve">time-based </w:t>
      </w:r>
      <w:r w:rsidR="008D6E20">
        <w:rPr>
          <w:lang w:eastAsia="sv-SE"/>
        </w:rPr>
        <w:t>condition</w:t>
      </w:r>
      <w:r w:rsidR="00CE2D59">
        <w:rPr>
          <w:lang w:eastAsia="sv-SE"/>
        </w:rPr>
        <w:t xml:space="preserve"> is configured, CHO</w:t>
      </w:r>
      <w:r>
        <w:rPr>
          <w:lang w:eastAsia="sv-SE"/>
        </w:rPr>
        <w:t xml:space="preserve"> can only </w:t>
      </w:r>
      <w:r w:rsidR="004A6622">
        <w:rPr>
          <w:lang w:eastAsia="sv-SE"/>
        </w:rPr>
        <w:t>occur during the configured time range.</w:t>
      </w:r>
      <w:r w:rsidR="0018699E">
        <w:rPr>
          <w:lang w:eastAsia="sv-SE"/>
        </w:rPr>
        <w:t xml:space="preserve"> </w:t>
      </w:r>
      <w:r w:rsidR="00EE0447">
        <w:rPr>
          <w:lang w:eastAsia="sv-SE"/>
        </w:rPr>
        <w:t>T</w:t>
      </w:r>
      <w:r w:rsidR="004A6622">
        <w:rPr>
          <w:lang w:eastAsia="sv-SE"/>
        </w:rPr>
        <w:t>here</w:t>
      </w:r>
      <w:r w:rsidR="0018699E">
        <w:rPr>
          <w:lang w:eastAsia="sv-SE"/>
        </w:rPr>
        <w:t xml:space="preserve"> seems no reason to evaluate RRM outside this range</w:t>
      </w:r>
      <w:r w:rsidR="00EE0447">
        <w:rPr>
          <w:lang w:eastAsia="sv-SE"/>
        </w:rPr>
        <w:t xml:space="preserve"> if any other joint </w:t>
      </w:r>
      <w:r w:rsidR="003411D5">
        <w:rPr>
          <w:lang w:eastAsia="sv-SE"/>
        </w:rPr>
        <w:t xml:space="preserve">time-based </w:t>
      </w:r>
      <w:r w:rsidR="00EE0447">
        <w:rPr>
          <w:lang w:eastAsia="sv-SE"/>
        </w:rPr>
        <w:t>con</w:t>
      </w:r>
      <w:r w:rsidR="003411D5">
        <w:rPr>
          <w:lang w:eastAsia="sv-SE"/>
        </w:rPr>
        <w:t>dition</w:t>
      </w:r>
      <w:r w:rsidR="00EE0447">
        <w:rPr>
          <w:lang w:eastAsia="sv-SE"/>
        </w:rPr>
        <w:t xml:space="preserve"> will n</w:t>
      </w:r>
      <w:r w:rsidR="003411D5">
        <w:rPr>
          <w:lang w:eastAsia="sv-SE"/>
        </w:rPr>
        <w:t>ot</w:t>
      </w:r>
      <w:r w:rsidR="00EE0447">
        <w:rPr>
          <w:lang w:eastAsia="sv-SE"/>
        </w:rPr>
        <w:t xml:space="preserve"> be fulfilled. Furthermore, </w:t>
      </w:r>
      <w:r w:rsidR="00EA048A">
        <w:rPr>
          <w:lang w:eastAsia="sv-SE"/>
        </w:rPr>
        <w:t xml:space="preserve">it is assumed that network will properly set the </w:t>
      </w:r>
      <w:r w:rsidR="0073498C">
        <w:rPr>
          <w:lang w:eastAsia="sv-SE"/>
        </w:rPr>
        <w:t>time range</w:t>
      </w:r>
      <w:r w:rsidR="002D2BFD">
        <w:rPr>
          <w:lang w:eastAsia="sv-SE"/>
        </w:rPr>
        <w:t xml:space="preserve"> such that the candidate cell remains valid throughout the duration of the time range. There </w:t>
      </w:r>
      <w:r w:rsidR="00F43D8B">
        <w:rPr>
          <w:lang w:eastAsia="sv-SE"/>
        </w:rPr>
        <w:t xml:space="preserve">also </w:t>
      </w:r>
      <w:r w:rsidR="002D2BFD">
        <w:rPr>
          <w:lang w:eastAsia="sv-SE"/>
        </w:rPr>
        <w:t>seems no reason</w:t>
      </w:r>
      <w:r w:rsidR="00F43D8B">
        <w:rPr>
          <w:lang w:eastAsia="sv-SE"/>
        </w:rPr>
        <w:t xml:space="preserve"> to </w:t>
      </w:r>
      <w:r w:rsidR="00A9192B">
        <w:rPr>
          <w:lang w:eastAsia="sv-SE"/>
        </w:rPr>
        <w:t xml:space="preserve">reduce this validity duration by only evaluating the RRM condition during a portion of the </w:t>
      </w:r>
      <w:r w:rsidR="0073342D">
        <w:rPr>
          <w:lang w:eastAsia="sv-SE"/>
        </w:rPr>
        <w:t>time-based condition.</w:t>
      </w:r>
    </w:p>
    <w:p w14:paraId="159FBBC7" w14:textId="176A54ED" w:rsidR="006028AB" w:rsidRPr="007C4E97" w:rsidRDefault="006028AB" w:rsidP="006028AB">
      <w:pPr>
        <w:ind w:left="1440" w:hanging="1440"/>
        <w:rPr>
          <w:rFonts w:cs="Arial"/>
          <w:b/>
          <w:bCs/>
          <w:lang w:eastAsia="sv-SE"/>
        </w:rPr>
      </w:pPr>
      <w:r w:rsidRPr="00896393">
        <w:rPr>
          <w:b/>
          <w:bCs/>
          <w:lang w:eastAsia="sv-SE"/>
        </w:rPr>
        <w:t xml:space="preserve">Proposal </w:t>
      </w:r>
      <w:r w:rsidR="006247E7">
        <w:rPr>
          <w:b/>
          <w:bCs/>
          <w:lang w:eastAsia="sv-SE"/>
        </w:rPr>
        <w:t>1</w:t>
      </w:r>
      <w:r w:rsidRPr="00896393">
        <w:rPr>
          <w:b/>
          <w:bCs/>
          <w:lang w:eastAsia="sv-SE"/>
        </w:rPr>
        <w:t>:</w:t>
      </w:r>
      <w:r w:rsidRPr="00896393">
        <w:rPr>
          <w:b/>
          <w:bCs/>
          <w:lang w:eastAsia="sv-SE"/>
        </w:rPr>
        <w:tab/>
      </w:r>
      <w:r w:rsidR="00A250AC">
        <w:rPr>
          <w:b/>
          <w:bCs/>
          <w:lang w:eastAsia="sv-SE"/>
        </w:rPr>
        <w:t xml:space="preserve">For time-based CHO, </w:t>
      </w:r>
      <w:r w:rsidR="007C4E97" w:rsidRPr="007C4E97">
        <w:rPr>
          <w:rStyle w:val="cf01"/>
          <w:rFonts w:ascii="Arial" w:hAnsi="Arial" w:cs="Arial"/>
          <w:b/>
          <w:bCs/>
          <w:sz w:val="20"/>
          <w:szCs w:val="20"/>
        </w:rPr>
        <w:t>UE is only required to evaluate RRM conditions during the configured time range</w:t>
      </w:r>
      <w:r w:rsidR="00A250AC" w:rsidRPr="007C4E97">
        <w:rPr>
          <w:rFonts w:cs="Arial"/>
          <w:b/>
          <w:bCs/>
          <w:lang w:eastAsia="sv-SE"/>
        </w:rPr>
        <w:t>.</w:t>
      </w:r>
    </w:p>
    <w:p w14:paraId="4C24880B" w14:textId="0D7963DE" w:rsidR="006028AB" w:rsidRDefault="00BD33FC" w:rsidP="004F1ADA">
      <w:pPr>
        <w:rPr>
          <w:lang w:eastAsia="sv-SE"/>
        </w:rPr>
      </w:pPr>
      <w:r>
        <w:rPr>
          <w:lang w:eastAsia="sv-SE"/>
        </w:rPr>
        <w:t xml:space="preserve">Another open issue in RRC CR is upon the expiry of the time range (i.e., </w:t>
      </w:r>
      <w:r w:rsidR="00D91257">
        <w:rPr>
          <w:lang w:eastAsia="sv-SE"/>
        </w:rPr>
        <w:t>after T2), what should the UE do with the corresponding time-based CHO configuration</w:t>
      </w:r>
      <w:r w:rsidR="00C1608D">
        <w:rPr>
          <w:lang w:eastAsia="sv-SE"/>
        </w:rPr>
        <w:t xml:space="preserve"> [1]</w:t>
      </w:r>
      <w:r w:rsidR="00D91257">
        <w:rPr>
          <w:lang w:eastAsia="sv-SE"/>
        </w:rPr>
        <w:t>:</w:t>
      </w:r>
    </w:p>
    <w:p w14:paraId="5002C72C" w14:textId="77777777" w:rsidR="006028AB" w:rsidRPr="00D91257" w:rsidRDefault="006028AB" w:rsidP="004F1ADA">
      <w:pPr>
        <w:rPr>
          <w:sz w:val="2"/>
          <w:szCs w:val="2"/>
          <w:lang w:eastAsia="sv-SE"/>
        </w:rPr>
      </w:pPr>
    </w:p>
    <w:p w14:paraId="5FC2C39A" w14:textId="63D57EE8" w:rsidR="00AC6BA3" w:rsidRPr="00054820" w:rsidRDefault="00AC6BA3" w:rsidP="004F1ADA">
      <w:pPr>
        <w:rPr>
          <w:i/>
          <w:iCs/>
          <w:lang w:eastAsia="sv-SE"/>
        </w:rPr>
      </w:pPr>
      <w:r w:rsidRPr="00994335">
        <w:rPr>
          <w:b/>
          <w:bCs/>
          <w:i/>
          <w:iCs/>
          <w:highlight w:val="cyan"/>
          <w:lang w:eastAsia="ja-JP"/>
        </w:rPr>
        <w:t>Open issue 9</w:t>
      </w:r>
      <w:r w:rsidRPr="00054820">
        <w:rPr>
          <w:b/>
          <w:bCs/>
          <w:i/>
          <w:iCs/>
          <w:lang w:eastAsia="ja-JP"/>
        </w:rPr>
        <w:t>:</w:t>
      </w:r>
      <w:r w:rsidRPr="00054820">
        <w:rPr>
          <w:i/>
          <w:iCs/>
          <w:lang w:eastAsia="ja-JP"/>
        </w:rPr>
        <w:t xml:space="preserve"> </w:t>
      </w:r>
      <w:r w:rsidRPr="00054820">
        <w:rPr>
          <w:rFonts w:eastAsia="MS Mincho"/>
          <w:i/>
          <w:iCs/>
        </w:rPr>
        <w:t>Whether the UE should delete the corresponding time-based CHO configuration after T2</w:t>
      </w:r>
    </w:p>
    <w:p w14:paraId="481C2D15" w14:textId="5EBDAB45" w:rsidR="00AC6BA3" w:rsidRPr="00D91257" w:rsidRDefault="00AC6BA3" w:rsidP="004F1ADA">
      <w:pPr>
        <w:rPr>
          <w:sz w:val="2"/>
          <w:szCs w:val="2"/>
          <w:lang w:eastAsia="sv-SE"/>
        </w:rPr>
      </w:pPr>
    </w:p>
    <w:p w14:paraId="1AF72EBF" w14:textId="2B7FCD84" w:rsidR="00F34624" w:rsidRDefault="002C38CF" w:rsidP="004F1ADA">
      <w:pPr>
        <w:rPr>
          <w:lang w:eastAsia="sv-SE"/>
        </w:rPr>
      </w:pPr>
      <w:r>
        <w:rPr>
          <w:lang w:eastAsia="sv-SE"/>
        </w:rPr>
        <w:t xml:space="preserve">This </w:t>
      </w:r>
      <w:r w:rsidR="00B024CE">
        <w:rPr>
          <w:lang w:eastAsia="sv-SE"/>
        </w:rPr>
        <w:t>c</w:t>
      </w:r>
      <w:r>
        <w:rPr>
          <w:lang w:eastAsia="sv-SE"/>
        </w:rPr>
        <w:t xml:space="preserve">ould depend on </w:t>
      </w:r>
      <w:r w:rsidR="0023322A">
        <w:rPr>
          <w:lang w:eastAsia="sv-SE"/>
        </w:rPr>
        <w:t xml:space="preserve">the movement of the UE. </w:t>
      </w:r>
      <w:r w:rsidR="0020698C">
        <w:rPr>
          <w:lang w:eastAsia="sv-SE"/>
        </w:rPr>
        <w:t>In NTN</w:t>
      </w:r>
      <w:r w:rsidR="0006752A">
        <w:rPr>
          <w:lang w:eastAsia="sv-SE"/>
        </w:rPr>
        <w:t xml:space="preserve">, a </w:t>
      </w:r>
      <w:r w:rsidR="00716F23">
        <w:rPr>
          <w:lang w:eastAsia="sv-SE"/>
        </w:rPr>
        <w:t>cell may serve the same geographic area periodically</w:t>
      </w:r>
      <w:r w:rsidR="0006752A">
        <w:rPr>
          <w:lang w:eastAsia="sv-SE"/>
        </w:rPr>
        <w:t xml:space="preserve"> i.e., once the satellite circumnavigates the globe</w:t>
      </w:r>
      <w:r w:rsidR="00716F23">
        <w:rPr>
          <w:lang w:eastAsia="sv-SE"/>
        </w:rPr>
        <w:t xml:space="preserve">. </w:t>
      </w:r>
      <w:r w:rsidR="0023322A">
        <w:rPr>
          <w:lang w:eastAsia="sv-SE"/>
        </w:rPr>
        <w:t>If the UE is</w:t>
      </w:r>
      <w:r w:rsidR="00157105">
        <w:rPr>
          <w:lang w:eastAsia="sv-SE"/>
        </w:rPr>
        <w:t xml:space="preserve"> mobile (e.g., located on an airplane)</w:t>
      </w:r>
      <w:r w:rsidR="00716F23">
        <w:rPr>
          <w:lang w:eastAsia="sv-SE"/>
        </w:rPr>
        <w:t xml:space="preserve">, it is likely that </w:t>
      </w:r>
      <w:r w:rsidR="0006752A">
        <w:rPr>
          <w:lang w:eastAsia="sv-SE"/>
        </w:rPr>
        <w:t xml:space="preserve">when the satellite comes </w:t>
      </w:r>
      <w:r w:rsidR="00384F8D">
        <w:rPr>
          <w:lang w:eastAsia="sv-SE"/>
        </w:rPr>
        <w:t>around to the same position</w:t>
      </w:r>
      <w:r w:rsidR="008B5F3E">
        <w:rPr>
          <w:lang w:eastAsia="sv-SE"/>
        </w:rPr>
        <w:t xml:space="preserve"> after an orbit</w:t>
      </w:r>
      <w:r w:rsidR="00384F8D">
        <w:rPr>
          <w:lang w:eastAsia="sv-SE"/>
        </w:rPr>
        <w:t xml:space="preserve">, the UE will have moved significantly and the </w:t>
      </w:r>
      <w:r w:rsidR="00FD5522">
        <w:rPr>
          <w:lang w:eastAsia="sv-SE"/>
        </w:rPr>
        <w:t>configuration it received</w:t>
      </w:r>
      <w:r w:rsidR="00384F8D">
        <w:rPr>
          <w:lang w:eastAsia="sv-SE"/>
        </w:rPr>
        <w:t xml:space="preserve"> the last time it was served by the cell may no longer be valid. </w:t>
      </w:r>
    </w:p>
    <w:p w14:paraId="2D606B2E" w14:textId="722C08DE" w:rsidR="006F5A29" w:rsidRDefault="00384F8D" w:rsidP="004F1ADA">
      <w:pPr>
        <w:rPr>
          <w:lang w:eastAsia="sv-SE"/>
        </w:rPr>
      </w:pPr>
      <w:r>
        <w:rPr>
          <w:lang w:eastAsia="sv-SE"/>
        </w:rPr>
        <w:t xml:space="preserve">However, </w:t>
      </w:r>
      <w:r w:rsidR="00F34624">
        <w:rPr>
          <w:lang w:eastAsia="sv-SE"/>
        </w:rPr>
        <w:t>a stationary UE</w:t>
      </w:r>
      <w:r>
        <w:rPr>
          <w:lang w:eastAsia="sv-SE"/>
        </w:rPr>
        <w:t xml:space="preserve"> may </w:t>
      </w:r>
      <w:r w:rsidR="00F34624">
        <w:rPr>
          <w:lang w:eastAsia="sv-SE"/>
        </w:rPr>
        <w:t xml:space="preserve">be served by the same sequence of satellites within an orbit </w:t>
      </w:r>
      <w:proofErr w:type="gramStart"/>
      <w:r w:rsidR="00F34624">
        <w:rPr>
          <w:lang w:eastAsia="sv-SE"/>
        </w:rPr>
        <w:t>over and over again</w:t>
      </w:r>
      <w:proofErr w:type="gramEnd"/>
      <w:r w:rsidR="00F34624">
        <w:rPr>
          <w:lang w:eastAsia="sv-SE"/>
        </w:rPr>
        <w:t xml:space="preserve">. In this case, the UE may store </w:t>
      </w:r>
      <w:r w:rsidR="00C633BF">
        <w:rPr>
          <w:lang w:eastAsia="sv-SE"/>
        </w:rPr>
        <w:t xml:space="preserve">information regarding this satellite sequence once and not need to </w:t>
      </w:r>
      <w:r w:rsidR="006308E7">
        <w:rPr>
          <w:lang w:eastAsia="sv-SE"/>
        </w:rPr>
        <w:t>receive continuous CHO (re)configuration.</w:t>
      </w:r>
    </w:p>
    <w:p w14:paraId="03A8223C" w14:textId="05E730A0" w:rsidR="006F5A29" w:rsidRDefault="00857F9A" w:rsidP="004F1ADA">
      <w:pPr>
        <w:rPr>
          <w:lang w:eastAsia="sv-SE"/>
        </w:rPr>
      </w:pPr>
      <w:r>
        <w:rPr>
          <w:lang w:eastAsia="sv-SE"/>
        </w:rPr>
        <w:t>I</w:t>
      </w:r>
      <w:r w:rsidR="00BB2E36">
        <w:rPr>
          <w:lang w:eastAsia="sv-SE"/>
        </w:rPr>
        <w:t xml:space="preserve">n the former case (i.e., mobile UE), the simplest solution would be to delete the corresponding time-based CHO configuration after T2. </w:t>
      </w:r>
      <w:proofErr w:type="gramStart"/>
      <w:r w:rsidR="00BB2E36">
        <w:rPr>
          <w:lang w:eastAsia="sv-SE"/>
        </w:rPr>
        <w:t>However</w:t>
      </w:r>
      <w:proofErr w:type="gramEnd"/>
      <w:r w:rsidR="00BB2E36">
        <w:rPr>
          <w:lang w:eastAsia="sv-SE"/>
        </w:rPr>
        <w:t xml:space="preserve"> in the stationary case, the UE may benefit from </w:t>
      </w:r>
      <w:r w:rsidR="00345F3B">
        <w:rPr>
          <w:lang w:eastAsia="sv-SE"/>
        </w:rPr>
        <w:t>storing the CHO configuration, provided it is also given an offset indicating when this configuration is valid again.</w:t>
      </w:r>
      <w:r w:rsidR="00C12328">
        <w:rPr>
          <w:lang w:eastAsia="sv-SE"/>
        </w:rPr>
        <w:t xml:space="preserve"> Although considering the limited time</w:t>
      </w:r>
      <w:r w:rsidR="00E077BB">
        <w:rPr>
          <w:lang w:eastAsia="sv-SE"/>
        </w:rPr>
        <w:t xml:space="preserve"> remaining</w:t>
      </w:r>
      <w:r w:rsidR="00C12328">
        <w:rPr>
          <w:lang w:eastAsia="sv-SE"/>
        </w:rPr>
        <w:t xml:space="preserve"> in th</w:t>
      </w:r>
      <w:r w:rsidR="00A31DD8">
        <w:rPr>
          <w:lang w:eastAsia="sv-SE"/>
        </w:rPr>
        <w:t>is</w:t>
      </w:r>
      <w:r w:rsidR="00C12328">
        <w:rPr>
          <w:lang w:eastAsia="sv-SE"/>
        </w:rPr>
        <w:t xml:space="preserve"> Release, this may be considered</w:t>
      </w:r>
      <w:r w:rsidR="00753027">
        <w:rPr>
          <w:lang w:eastAsia="sv-SE"/>
        </w:rPr>
        <w:t xml:space="preserve"> </w:t>
      </w:r>
      <w:r w:rsidR="004B61DB">
        <w:rPr>
          <w:lang w:eastAsia="sv-SE"/>
        </w:rPr>
        <w:t xml:space="preserve">at a later stage </w:t>
      </w:r>
      <w:proofErr w:type="gramStart"/>
      <w:r w:rsidR="00753027">
        <w:rPr>
          <w:lang w:eastAsia="sv-SE"/>
        </w:rPr>
        <w:t>e.g.</w:t>
      </w:r>
      <w:proofErr w:type="gramEnd"/>
      <w:r w:rsidR="00753027">
        <w:rPr>
          <w:lang w:eastAsia="sv-SE"/>
        </w:rPr>
        <w:t xml:space="preserve"> Release 18.</w:t>
      </w:r>
    </w:p>
    <w:p w14:paraId="25BB0FA8" w14:textId="6CAAF8B5" w:rsidR="006028AB" w:rsidRPr="008E1201" w:rsidRDefault="006028AB" w:rsidP="006028AB">
      <w:pPr>
        <w:ind w:left="1440" w:hanging="1440"/>
        <w:rPr>
          <w:b/>
          <w:bCs/>
          <w:lang w:eastAsia="sv-SE"/>
        </w:rPr>
      </w:pPr>
      <w:r w:rsidRPr="00896393">
        <w:rPr>
          <w:b/>
          <w:bCs/>
          <w:lang w:eastAsia="sv-SE"/>
        </w:rPr>
        <w:t xml:space="preserve">Proposal </w:t>
      </w:r>
      <w:r w:rsidR="00CD5AE1">
        <w:rPr>
          <w:b/>
          <w:bCs/>
          <w:lang w:eastAsia="sv-SE"/>
        </w:rPr>
        <w:t>2</w:t>
      </w:r>
      <w:r w:rsidRPr="00896393">
        <w:rPr>
          <w:b/>
          <w:bCs/>
          <w:lang w:eastAsia="sv-SE"/>
        </w:rPr>
        <w:t>:</w:t>
      </w:r>
      <w:r w:rsidRPr="00896393">
        <w:rPr>
          <w:b/>
          <w:bCs/>
          <w:lang w:eastAsia="sv-SE"/>
        </w:rPr>
        <w:tab/>
      </w:r>
      <w:r w:rsidR="005C1B97">
        <w:rPr>
          <w:b/>
          <w:bCs/>
          <w:lang w:eastAsia="sv-SE"/>
        </w:rPr>
        <w:t xml:space="preserve">For at least mobile UE, </w:t>
      </w:r>
      <w:r w:rsidR="00E25A5B">
        <w:rPr>
          <w:b/>
          <w:bCs/>
          <w:lang w:eastAsia="sv-SE"/>
        </w:rPr>
        <w:t>corresponding time-based CHO configuration is deleted after T2. FFS for stationary UE.</w:t>
      </w:r>
    </w:p>
    <w:p w14:paraId="02F7E4A6" w14:textId="1BD15A99" w:rsidR="004F1ADA" w:rsidRDefault="004F1ADA" w:rsidP="004F1ADA">
      <w:pPr>
        <w:pStyle w:val="Heading2"/>
        <w:rPr>
          <w:lang w:eastAsia="sv-SE"/>
        </w:rPr>
      </w:pPr>
      <w:r>
        <w:rPr>
          <w:lang w:eastAsia="sv-SE"/>
        </w:rPr>
        <w:t>Location-based CHO</w:t>
      </w:r>
    </w:p>
    <w:p w14:paraId="26D399C6" w14:textId="10C5E142" w:rsidR="00EF7AD1" w:rsidRDefault="00BF3DAD" w:rsidP="0044626B">
      <w:r>
        <w:t>I</w:t>
      </w:r>
      <w:r w:rsidR="0044626B">
        <w:t xml:space="preserve">n </w:t>
      </w:r>
      <w:r w:rsidR="0044626B" w:rsidRPr="005079EF">
        <w:rPr>
          <w:b/>
          <w:bCs/>
          <w:highlight w:val="cyan"/>
        </w:rPr>
        <w:t>Open issue 10</w:t>
      </w:r>
      <w:r>
        <w:t xml:space="preserve"> there is also the following aspect regarding </w:t>
      </w:r>
      <w:r w:rsidR="00E461C2">
        <w:t>location-based CHO</w:t>
      </w:r>
      <w:r w:rsidR="00C1608D">
        <w:t xml:space="preserve"> [1]</w:t>
      </w:r>
      <w:r w:rsidR="00E461C2">
        <w:t>:</w:t>
      </w:r>
    </w:p>
    <w:p w14:paraId="36C74774" w14:textId="225F6D1F" w:rsidR="00052096" w:rsidRPr="0044626B" w:rsidRDefault="00052096" w:rsidP="00052096">
      <w:pPr>
        <w:widowControl w:val="0"/>
        <w:numPr>
          <w:ilvl w:val="0"/>
          <w:numId w:val="46"/>
        </w:numPr>
        <w:overflowPunct/>
        <w:autoSpaceDE/>
        <w:autoSpaceDN/>
        <w:adjustRightInd/>
        <w:spacing w:afterLines="50"/>
        <w:textAlignment w:val="auto"/>
        <w:rPr>
          <w:rFonts w:ascii="Times New Roman" w:hAnsi="Times New Roman"/>
          <w:i/>
          <w:iCs/>
        </w:rPr>
      </w:pPr>
      <w:r w:rsidRPr="0044626B">
        <w:rPr>
          <w:rFonts w:ascii="Times New Roman" w:hAnsi="Times New Roman"/>
          <w:i/>
          <w:iCs/>
        </w:rPr>
        <w:t xml:space="preserve">If CHO can be used for failure recovery </w:t>
      </w:r>
      <w:proofErr w:type="gramStart"/>
      <w:r w:rsidRPr="0044626B">
        <w:rPr>
          <w:rFonts w:ascii="Times New Roman" w:hAnsi="Times New Roman"/>
          <w:i/>
          <w:iCs/>
        </w:rPr>
        <w:t>similar to</w:t>
      </w:r>
      <w:proofErr w:type="gramEnd"/>
      <w:r w:rsidRPr="0044626B">
        <w:rPr>
          <w:rFonts w:ascii="Times New Roman" w:hAnsi="Times New Roman"/>
          <w:i/>
          <w:iCs/>
        </w:rPr>
        <w:t xml:space="preserve"> legacy, UE can continue to keep CHO configuration at the end of time duration. If CHO cannot be used for failure recovery or other purpose, CHO configuration can be released directly at the end of time duration.</w:t>
      </w:r>
    </w:p>
    <w:p w14:paraId="79E998B7" w14:textId="226F992D" w:rsidR="00D22232" w:rsidRDefault="0063627F" w:rsidP="00A64908">
      <w:r>
        <w:t xml:space="preserve">This would depend on how the time duration is configured. </w:t>
      </w:r>
      <w:r w:rsidR="00037ABB">
        <w:t>A</w:t>
      </w:r>
      <w:r>
        <w:t xml:space="preserve"> reasonable implementation </w:t>
      </w:r>
      <w:r w:rsidR="009043E1">
        <w:t>would be to set</w:t>
      </w:r>
      <w:r>
        <w:t xml:space="preserve"> </w:t>
      </w:r>
      <w:r w:rsidR="009043E1">
        <w:t xml:space="preserve">the </w:t>
      </w:r>
      <w:r>
        <w:t xml:space="preserve">time duration such that it </w:t>
      </w:r>
      <w:r w:rsidR="00FB0809">
        <w:t>expires when</w:t>
      </w:r>
      <w:r w:rsidR="009043E1">
        <w:t xml:space="preserve"> </w:t>
      </w:r>
      <w:r w:rsidR="00FB0809">
        <w:t>the cell reference point is sufficiently far from the UE</w:t>
      </w:r>
      <w:r>
        <w:t xml:space="preserve"> </w:t>
      </w:r>
      <w:r w:rsidR="00FB0809">
        <w:t xml:space="preserve">that it may no longer considered as </w:t>
      </w:r>
      <w:r>
        <w:t xml:space="preserve">a valid candidate for </w:t>
      </w:r>
      <w:r w:rsidR="00FB0809">
        <w:t>mobility</w:t>
      </w:r>
      <w:r>
        <w:t xml:space="preserve">. </w:t>
      </w:r>
      <w:r w:rsidR="00471096">
        <w:t xml:space="preserve">In this case, </w:t>
      </w:r>
      <w:r w:rsidR="003F1E09">
        <w:t>after tim</w:t>
      </w:r>
      <w:r w:rsidR="00BA2F39">
        <w:t>e</w:t>
      </w:r>
      <w:r w:rsidR="003F1E09">
        <w:t xml:space="preserve">r expiry </w:t>
      </w:r>
      <w:r w:rsidR="00471096">
        <w:t xml:space="preserve">the </w:t>
      </w:r>
      <w:r w:rsidR="003F1E09">
        <w:t>candidate</w:t>
      </w:r>
      <w:r w:rsidR="00471096">
        <w:t xml:space="preserve"> may not be a useful for failure recovery anyways.</w:t>
      </w:r>
      <w:r w:rsidR="00BA2F39">
        <w:t xml:space="preserve"> </w:t>
      </w:r>
      <w:r>
        <w:t xml:space="preserve">Therefore, we think that </w:t>
      </w:r>
      <w:r w:rsidR="00F8523A">
        <w:t>the simplest solution would be to release con</w:t>
      </w:r>
      <w:r w:rsidR="00D61462">
        <w:t>fig</w:t>
      </w:r>
      <w:r w:rsidR="00F8523A">
        <w:t>uration at end of a time duration.</w:t>
      </w:r>
    </w:p>
    <w:p w14:paraId="50E36483" w14:textId="3B1035A1" w:rsidR="00D22232" w:rsidRDefault="00D22232" w:rsidP="00086A3C">
      <w:pPr>
        <w:ind w:left="1440" w:hanging="1440"/>
        <w:rPr>
          <w:b/>
          <w:bCs/>
          <w:lang w:eastAsia="sv-SE"/>
        </w:rPr>
      </w:pPr>
      <w:r w:rsidRPr="00896393">
        <w:rPr>
          <w:b/>
          <w:bCs/>
          <w:lang w:eastAsia="sv-SE"/>
        </w:rPr>
        <w:t xml:space="preserve">Proposal </w:t>
      </w:r>
      <w:r w:rsidR="00CD5AE1">
        <w:rPr>
          <w:b/>
          <w:bCs/>
          <w:lang w:eastAsia="sv-SE"/>
        </w:rPr>
        <w:t>3</w:t>
      </w:r>
      <w:r w:rsidRPr="00896393">
        <w:rPr>
          <w:b/>
          <w:bCs/>
          <w:lang w:eastAsia="sv-SE"/>
        </w:rPr>
        <w:t>:</w:t>
      </w:r>
      <w:r w:rsidRPr="00896393">
        <w:rPr>
          <w:b/>
          <w:bCs/>
          <w:lang w:eastAsia="sv-SE"/>
        </w:rPr>
        <w:tab/>
      </w:r>
      <w:r w:rsidR="009479B0">
        <w:rPr>
          <w:b/>
          <w:bCs/>
          <w:lang w:eastAsia="sv-SE"/>
        </w:rPr>
        <w:t xml:space="preserve">UE releases </w:t>
      </w:r>
      <w:r w:rsidR="000C09DC">
        <w:rPr>
          <w:b/>
          <w:bCs/>
          <w:lang w:eastAsia="sv-SE"/>
        </w:rPr>
        <w:t>location</w:t>
      </w:r>
      <w:r w:rsidR="009479B0">
        <w:rPr>
          <w:b/>
          <w:bCs/>
          <w:lang w:eastAsia="sv-SE"/>
        </w:rPr>
        <w:t xml:space="preserve">-based CHO configuration at end of </w:t>
      </w:r>
      <w:r w:rsidR="00B80608">
        <w:rPr>
          <w:b/>
          <w:bCs/>
          <w:lang w:eastAsia="sv-SE"/>
        </w:rPr>
        <w:t>time duration.</w:t>
      </w:r>
    </w:p>
    <w:p w14:paraId="501096A0" w14:textId="08425203" w:rsidR="007F7F23" w:rsidRPr="008551D9" w:rsidRDefault="008551D9" w:rsidP="00401ECF">
      <w:pPr>
        <w:rPr>
          <w:rFonts w:cs="Arial"/>
        </w:rPr>
      </w:pPr>
      <w:proofErr w:type="gramStart"/>
      <w:r w:rsidRPr="008551D9">
        <w:rPr>
          <w:rFonts w:cs="Arial"/>
        </w:rPr>
        <w:t>Similar to</w:t>
      </w:r>
      <w:proofErr w:type="gramEnd"/>
      <w:r w:rsidRPr="008551D9">
        <w:rPr>
          <w:rFonts w:cs="Arial"/>
        </w:rPr>
        <w:t xml:space="preserve"> </w:t>
      </w:r>
      <w:r>
        <w:rPr>
          <w:rFonts w:cs="Arial"/>
        </w:rPr>
        <w:t>time-based CHO</w:t>
      </w:r>
      <w:r w:rsidR="00932DDF">
        <w:rPr>
          <w:rFonts w:cs="Arial"/>
        </w:rPr>
        <w:t xml:space="preserve">, when the UE starts to evaluate the </w:t>
      </w:r>
      <w:r w:rsidR="00401ECF" w:rsidRPr="00401ECF">
        <w:rPr>
          <w:rFonts w:cs="Arial"/>
        </w:rPr>
        <w:t xml:space="preserve">measurement-based condition </w:t>
      </w:r>
      <w:r w:rsidR="00401ECF">
        <w:rPr>
          <w:rFonts w:cs="Arial"/>
        </w:rPr>
        <w:t>when location-based CHO is configured</w:t>
      </w:r>
      <w:r w:rsidR="003307A0">
        <w:rPr>
          <w:rFonts w:cs="Arial"/>
        </w:rPr>
        <w:t xml:space="preserve"> requires further clarification</w:t>
      </w:r>
      <w:r w:rsidR="00C1608D">
        <w:rPr>
          <w:rFonts w:cs="Arial"/>
        </w:rPr>
        <w:t xml:space="preserve"> [1]</w:t>
      </w:r>
      <w:r w:rsidR="001470F2">
        <w:rPr>
          <w:rFonts w:cs="Arial"/>
        </w:rPr>
        <w:t>:</w:t>
      </w:r>
    </w:p>
    <w:p w14:paraId="160D0363" w14:textId="5A6CDC6F" w:rsidR="00052096" w:rsidRPr="00AC6B61" w:rsidRDefault="00052096" w:rsidP="007D0B41">
      <w:pPr>
        <w:widowControl w:val="0"/>
        <w:numPr>
          <w:ilvl w:val="0"/>
          <w:numId w:val="46"/>
        </w:numPr>
        <w:overflowPunct/>
        <w:autoSpaceDE/>
        <w:autoSpaceDN/>
        <w:adjustRightInd/>
        <w:spacing w:afterLines="50"/>
        <w:textAlignment w:val="auto"/>
        <w:rPr>
          <w:rFonts w:ascii="Times New Roman" w:hAnsi="Times New Roman"/>
          <w:i/>
          <w:iCs/>
        </w:rPr>
      </w:pPr>
      <w:r w:rsidRPr="00AC6B61">
        <w:rPr>
          <w:rFonts w:ascii="Times New Roman" w:hAnsi="Times New Roman"/>
          <w:i/>
          <w:iCs/>
        </w:rPr>
        <w:t>Does UE start to evaluate the measurement-based condition after the location condition is met. Our understanding is that UE starts to evaluate location-based condition but does not evaluate measurement-based condition immediately upon receiving the joint condition of location-based condition and measurement-based condition.</w:t>
      </w:r>
    </w:p>
    <w:p w14:paraId="63425E27" w14:textId="453E953D" w:rsidR="00AC6BA3" w:rsidRDefault="007F7F23" w:rsidP="004F1ADA">
      <w:pPr>
        <w:rPr>
          <w:lang w:eastAsia="sv-SE"/>
        </w:rPr>
      </w:pPr>
      <w:r>
        <w:rPr>
          <w:sz w:val="2"/>
          <w:szCs w:val="2"/>
          <w:lang w:eastAsia="sv-SE"/>
        </w:rPr>
        <w:t>1</w:t>
      </w:r>
      <w:r w:rsidR="00FD68DF">
        <w:rPr>
          <w:lang w:eastAsia="sv-SE"/>
        </w:rPr>
        <w:t>We share the opinion</w:t>
      </w:r>
      <w:r w:rsidR="003F076C">
        <w:rPr>
          <w:lang w:eastAsia="sv-SE"/>
        </w:rPr>
        <w:t xml:space="preserve"> that UE starts to evaluate location-based condition but </w:t>
      </w:r>
      <w:r w:rsidR="007C4E97">
        <w:rPr>
          <w:lang w:eastAsia="sv-SE"/>
        </w:rPr>
        <w:t>is not required to</w:t>
      </w:r>
      <w:r w:rsidR="003F076C">
        <w:rPr>
          <w:lang w:eastAsia="sv-SE"/>
        </w:rPr>
        <w:t xml:space="preserve"> evaluate measurement-based condition</w:t>
      </w:r>
      <w:r w:rsidR="00546577">
        <w:rPr>
          <w:lang w:eastAsia="sv-SE"/>
        </w:rPr>
        <w:t xml:space="preserve"> until location-based condition is satisfied.</w:t>
      </w:r>
      <w:r w:rsidR="00ED0FDD">
        <w:rPr>
          <w:lang w:eastAsia="sv-SE"/>
        </w:rPr>
        <w:t xml:space="preserve"> The location-based </w:t>
      </w:r>
      <w:r w:rsidR="00F96AB6">
        <w:rPr>
          <w:lang w:eastAsia="sv-SE"/>
        </w:rPr>
        <w:t>condition</w:t>
      </w:r>
      <w:r w:rsidR="00ED0FDD">
        <w:rPr>
          <w:lang w:eastAsia="sv-SE"/>
        </w:rPr>
        <w:t xml:space="preserve"> should be set </w:t>
      </w:r>
      <w:r w:rsidR="00050E54">
        <w:rPr>
          <w:lang w:eastAsia="sv-SE"/>
        </w:rPr>
        <w:t xml:space="preserve">such that </w:t>
      </w:r>
      <w:r w:rsidR="00F96AB6">
        <w:rPr>
          <w:lang w:eastAsia="sv-SE"/>
        </w:rPr>
        <w:t xml:space="preserve">it shall be satisfied </w:t>
      </w:r>
      <w:r w:rsidR="00DD3249">
        <w:rPr>
          <w:lang w:eastAsia="sv-SE"/>
        </w:rPr>
        <w:t>once the neighbouring cell reference point is close enough to be considered a valid candidate for handover.</w:t>
      </w:r>
      <w:r w:rsidR="00932DDF">
        <w:rPr>
          <w:lang w:eastAsia="sv-SE"/>
        </w:rPr>
        <w:t xml:space="preserve"> There seems no reason to </w:t>
      </w:r>
      <w:r w:rsidR="007C4E97">
        <w:rPr>
          <w:lang w:eastAsia="sv-SE"/>
        </w:rPr>
        <w:t xml:space="preserve">require UE to </w:t>
      </w:r>
      <w:r w:rsidR="00932DDF">
        <w:rPr>
          <w:lang w:eastAsia="sv-SE"/>
        </w:rPr>
        <w:t>evaluate</w:t>
      </w:r>
      <w:r w:rsidR="00E33E84">
        <w:rPr>
          <w:lang w:eastAsia="sv-SE"/>
        </w:rPr>
        <w:t xml:space="preserve"> the measurement-based condition if this is not the case.</w:t>
      </w:r>
    </w:p>
    <w:p w14:paraId="13E513B9" w14:textId="17439ECE" w:rsidR="00DC02BB" w:rsidRPr="00B30A94" w:rsidRDefault="00DC02BB" w:rsidP="00DC02BB">
      <w:pPr>
        <w:ind w:left="1440" w:hanging="1440"/>
        <w:rPr>
          <w:rFonts w:cs="Arial"/>
          <w:b/>
          <w:bCs/>
          <w:lang w:eastAsia="sv-SE"/>
        </w:rPr>
      </w:pPr>
      <w:r w:rsidRPr="00896393">
        <w:rPr>
          <w:b/>
          <w:bCs/>
          <w:lang w:eastAsia="sv-SE"/>
        </w:rPr>
        <w:t xml:space="preserve">Proposal </w:t>
      </w:r>
      <w:r w:rsidR="00EB594F">
        <w:rPr>
          <w:b/>
          <w:bCs/>
          <w:lang w:eastAsia="sv-SE"/>
        </w:rPr>
        <w:t>4</w:t>
      </w:r>
      <w:r w:rsidRPr="00896393">
        <w:rPr>
          <w:b/>
          <w:bCs/>
          <w:lang w:eastAsia="sv-SE"/>
        </w:rPr>
        <w:t>:</w:t>
      </w:r>
      <w:r w:rsidRPr="00896393">
        <w:rPr>
          <w:b/>
          <w:bCs/>
          <w:lang w:eastAsia="sv-SE"/>
        </w:rPr>
        <w:tab/>
      </w:r>
      <w:r w:rsidR="00B30A94" w:rsidRPr="00B30A94">
        <w:rPr>
          <w:rFonts w:cs="Arial"/>
          <w:b/>
          <w:bCs/>
        </w:rPr>
        <w:t xml:space="preserve">UE </w:t>
      </w:r>
      <w:r w:rsidR="007C4E97">
        <w:rPr>
          <w:rFonts w:cs="Arial"/>
          <w:b/>
          <w:bCs/>
        </w:rPr>
        <w:t xml:space="preserve">is only required to </w:t>
      </w:r>
      <w:r w:rsidR="00B30A94" w:rsidRPr="00B30A94">
        <w:rPr>
          <w:rFonts w:cs="Arial"/>
          <w:b/>
          <w:bCs/>
        </w:rPr>
        <w:t>evaluate the measurement-based condition after the location condition is met.</w:t>
      </w:r>
    </w:p>
    <w:p w14:paraId="6A5C06D2" w14:textId="7ED3023E" w:rsidR="00AC6BA3" w:rsidRDefault="00AC6BA3" w:rsidP="00AC6BA3">
      <w:pPr>
        <w:pStyle w:val="Heading2"/>
        <w:rPr>
          <w:lang w:eastAsia="sv-SE"/>
        </w:rPr>
      </w:pPr>
      <w:r>
        <w:rPr>
          <w:lang w:eastAsia="sv-SE"/>
        </w:rPr>
        <w:t>Joint configuration of time</w:t>
      </w:r>
      <w:r w:rsidR="00213574">
        <w:rPr>
          <w:lang w:eastAsia="sv-SE"/>
        </w:rPr>
        <w:t xml:space="preserve"> &amp; </w:t>
      </w:r>
      <w:r>
        <w:rPr>
          <w:lang w:eastAsia="sv-SE"/>
        </w:rPr>
        <w:t>location</w:t>
      </w:r>
      <w:r w:rsidR="00213574">
        <w:rPr>
          <w:lang w:eastAsia="sv-SE"/>
        </w:rPr>
        <w:t>-based</w:t>
      </w:r>
      <w:r>
        <w:rPr>
          <w:lang w:eastAsia="sv-SE"/>
        </w:rPr>
        <w:t xml:space="preserve"> CHO</w:t>
      </w:r>
    </w:p>
    <w:p w14:paraId="48C28B04" w14:textId="7CD7689B" w:rsidR="00AC6BA3" w:rsidRDefault="00EB594F" w:rsidP="004F1ADA">
      <w:pPr>
        <w:rPr>
          <w:lang w:eastAsia="sv-SE"/>
        </w:rPr>
      </w:pPr>
      <w:r>
        <w:rPr>
          <w:lang w:eastAsia="sv-SE"/>
        </w:rPr>
        <w:t>Finally, there</w:t>
      </w:r>
      <w:r w:rsidR="00EF2FB8">
        <w:rPr>
          <w:lang w:eastAsia="sv-SE"/>
        </w:rPr>
        <w:t xml:space="preserve"> remains an open issue as to whether location-based CHO and time-based CHO may be jointly configured</w:t>
      </w:r>
      <w:r w:rsidR="00C1608D">
        <w:rPr>
          <w:lang w:eastAsia="sv-SE"/>
        </w:rPr>
        <w:t xml:space="preserve"> [1]</w:t>
      </w:r>
      <w:r w:rsidR="00EF2FB8">
        <w:rPr>
          <w:lang w:eastAsia="sv-SE"/>
        </w:rPr>
        <w:t>:</w:t>
      </w:r>
    </w:p>
    <w:p w14:paraId="6D39DD1B" w14:textId="77777777" w:rsidR="00C3490E" w:rsidRPr="00C3490E" w:rsidRDefault="00C3490E" w:rsidP="004F1ADA">
      <w:pPr>
        <w:rPr>
          <w:sz w:val="2"/>
          <w:szCs w:val="2"/>
          <w:lang w:eastAsia="sv-SE"/>
        </w:rPr>
      </w:pPr>
    </w:p>
    <w:p w14:paraId="34ACB09F" w14:textId="334076D9" w:rsidR="006028AB" w:rsidRPr="00355657" w:rsidRDefault="006028AB" w:rsidP="006028AB">
      <w:pPr>
        <w:rPr>
          <w:rFonts w:eastAsia="MS Mincho"/>
          <w:i/>
          <w:iCs/>
        </w:rPr>
      </w:pPr>
      <w:r w:rsidRPr="00994335">
        <w:rPr>
          <w:b/>
          <w:bCs/>
          <w:i/>
          <w:iCs/>
          <w:highlight w:val="cyan"/>
          <w:lang w:eastAsia="ja-JP"/>
        </w:rPr>
        <w:t>Open issue 8:</w:t>
      </w:r>
      <w:r w:rsidRPr="00355657">
        <w:rPr>
          <w:i/>
          <w:iCs/>
          <w:lang w:eastAsia="ja-JP"/>
        </w:rPr>
        <w:t xml:space="preserve"> </w:t>
      </w:r>
      <w:r w:rsidRPr="00355657">
        <w:rPr>
          <w:rFonts w:eastAsia="MS Mincho"/>
          <w:i/>
          <w:iCs/>
        </w:rPr>
        <w:t>Is the network allowed to configure location-based CHO and time-based CHO simultaneously?</w:t>
      </w:r>
    </w:p>
    <w:p w14:paraId="50F25BA3" w14:textId="77777777" w:rsidR="00C3490E" w:rsidRPr="00C3490E" w:rsidRDefault="00C3490E" w:rsidP="006028AB">
      <w:pPr>
        <w:rPr>
          <w:rFonts w:eastAsia="MS Mincho"/>
          <w:sz w:val="2"/>
          <w:szCs w:val="2"/>
        </w:rPr>
      </w:pPr>
    </w:p>
    <w:p w14:paraId="4B1C1F39" w14:textId="0AFDB27D" w:rsidR="006F5A29" w:rsidRDefault="00953E9C" w:rsidP="006028AB">
      <w:pPr>
        <w:rPr>
          <w:rFonts w:eastAsia="MS Mincho"/>
        </w:rPr>
      </w:pPr>
      <w:r>
        <w:rPr>
          <w:rFonts w:eastAsia="MS Mincho"/>
        </w:rPr>
        <w:t>B</w:t>
      </w:r>
      <w:r w:rsidR="002E1316">
        <w:rPr>
          <w:rFonts w:eastAsia="MS Mincho"/>
        </w:rPr>
        <w:t xml:space="preserve">oth </w:t>
      </w:r>
      <w:r>
        <w:rPr>
          <w:rFonts w:eastAsia="MS Mincho"/>
        </w:rPr>
        <w:t>time-based CHO and location-based CHO</w:t>
      </w:r>
      <w:r w:rsidR="002E1316">
        <w:rPr>
          <w:rFonts w:eastAsia="MS Mincho"/>
        </w:rPr>
        <w:t xml:space="preserve"> </w:t>
      </w:r>
      <w:r>
        <w:rPr>
          <w:rFonts w:eastAsia="MS Mincho"/>
        </w:rPr>
        <w:t>help</w:t>
      </w:r>
      <w:r w:rsidR="00ED7E40">
        <w:rPr>
          <w:rFonts w:eastAsia="MS Mincho"/>
        </w:rPr>
        <w:t xml:space="preserve"> </w:t>
      </w:r>
      <w:r>
        <w:rPr>
          <w:rFonts w:eastAsia="MS Mincho"/>
        </w:rPr>
        <w:t xml:space="preserve">improve robustness of </w:t>
      </w:r>
      <w:r w:rsidR="00ED7E40">
        <w:rPr>
          <w:rFonts w:eastAsia="MS Mincho"/>
        </w:rPr>
        <w:t>measurement-based CHO conditions</w:t>
      </w:r>
      <w:r>
        <w:rPr>
          <w:rFonts w:eastAsia="MS Mincho"/>
        </w:rPr>
        <w:t xml:space="preserve"> in an </w:t>
      </w:r>
      <w:proofErr w:type="gramStart"/>
      <w:r>
        <w:rPr>
          <w:rFonts w:eastAsia="MS Mincho"/>
        </w:rPr>
        <w:t>NTN  environment</w:t>
      </w:r>
      <w:proofErr w:type="gramEnd"/>
      <w:r w:rsidR="00BC2250">
        <w:rPr>
          <w:rFonts w:eastAsia="MS Mincho"/>
        </w:rPr>
        <w:t xml:space="preserve">. </w:t>
      </w:r>
      <w:r w:rsidR="00F67F10">
        <w:rPr>
          <w:rFonts w:eastAsia="MS Mincho"/>
        </w:rPr>
        <w:t>We see</w:t>
      </w:r>
      <w:r w:rsidR="00BC2250">
        <w:rPr>
          <w:rFonts w:eastAsia="MS Mincho"/>
        </w:rPr>
        <w:t xml:space="preserve"> no reason to limit network </w:t>
      </w:r>
      <w:r w:rsidR="003A672F">
        <w:rPr>
          <w:rFonts w:eastAsia="MS Mincho"/>
        </w:rPr>
        <w:t>configuration</w:t>
      </w:r>
      <w:r w:rsidR="00BC2250">
        <w:rPr>
          <w:rFonts w:eastAsia="MS Mincho"/>
        </w:rPr>
        <w:t xml:space="preserve"> </w:t>
      </w:r>
      <w:r w:rsidR="00B26F39">
        <w:rPr>
          <w:rFonts w:eastAsia="MS Mincho"/>
        </w:rPr>
        <w:t xml:space="preserve">and restrict </w:t>
      </w:r>
      <w:r w:rsidR="003F5726">
        <w:rPr>
          <w:rFonts w:eastAsia="MS Mincho"/>
        </w:rPr>
        <w:t>simultaneous</w:t>
      </w:r>
      <w:r w:rsidR="00B26F39">
        <w:rPr>
          <w:rFonts w:eastAsia="MS Mincho"/>
        </w:rPr>
        <w:t xml:space="preserve"> configuration of time and location-based CHO</w:t>
      </w:r>
      <w:r w:rsidR="0058569C">
        <w:rPr>
          <w:rFonts w:eastAsia="MS Mincho"/>
        </w:rPr>
        <w:t xml:space="preserve"> (in addition with a measurement-based condition).</w:t>
      </w:r>
    </w:p>
    <w:p w14:paraId="7D10B72B" w14:textId="2DFDC8D1" w:rsidR="0012122B" w:rsidRPr="003F1AA7" w:rsidRDefault="0012122B" w:rsidP="0012122B">
      <w:pPr>
        <w:ind w:left="1440" w:hanging="1440"/>
        <w:rPr>
          <w:b/>
          <w:bCs/>
          <w:lang w:eastAsia="sv-SE"/>
        </w:rPr>
      </w:pPr>
      <w:r w:rsidRPr="00896393">
        <w:rPr>
          <w:b/>
          <w:bCs/>
          <w:lang w:eastAsia="sv-SE"/>
        </w:rPr>
        <w:t xml:space="preserve">Proposal </w:t>
      </w:r>
      <w:r w:rsidR="00EF2FB8">
        <w:rPr>
          <w:b/>
          <w:bCs/>
          <w:lang w:eastAsia="sv-SE"/>
        </w:rPr>
        <w:t>5</w:t>
      </w:r>
      <w:r w:rsidRPr="00896393">
        <w:rPr>
          <w:b/>
          <w:bCs/>
          <w:lang w:eastAsia="sv-SE"/>
        </w:rPr>
        <w:t>:</w:t>
      </w:r>
      <w:r w:rsidRPr="00896393">
        <w:rPr>
          <w:b/>
          <w:bCs/>
          <w:lang w:eastAsia="sv-SE"/>
        </w:rPr>
        <w:tab/>
      </w:r>
      <w:r w:rsidR="003F1AA7">
        <w:rPr>
          <w:b/>
          <w:bCs/>
          <w:lang w:eastAsia="sv-SE"/>
        </w:rPr>
        <w:t>N</w:t>
      </w:r>
      <w:r w:rsidR="003F1AA7" w:rsidRPr="003F1AA7">
        <w:rPr>
          <w:rFonts w:eastAsia="MS Mincho"/>
          <w:b/>
          <w:bCs/>
        </w:rPr>
        <w:t xml:space="preserve">etwork </w:t>
      </w:r>
      <w:r w:rsidR="003F1AA7">
        <w:rPr>
          <w:rFonts w:eastAsia="MS Mincho"/>
          <w:b/>
          <w:bCs/>
        </w:rPr>
        <w:t>may</w:t>
      </w:r>
      <w:r w:rsidR="00E349D4">
        <w:rPr>
          <w:rFonts w:eastAsia="MS Mincho"/>
          <w:b/>
          <w:bCs/>
        </w:rPr>
        <w:t xml:space="preserve"> simultaneously</w:t>
      </w:r>
      <w:r w:rsidR="003F1AA7" w:rsidRPr="003F1AA7">
        <w:rPr>
          <w:rFonts w:eastAsia="MS Mincho"/>
          <w:b/>
          <w:bCs/>
        </w:rPr>
        <w:t xml:space="preserve"> configure location-based CHO and time-based CHO</w:t>
      </w:r>
      <w:r w:rsidR="008062C4">
        <w:rPr>
          <w:rFonts w:eastAsia="MS Mincho"/>
          <w:b/>
          <w:bCs/>
        </w:rPr>
        <w:t>.</w:t>
      </w:r>
    </w:p>
    <w:p w14:paraId="0B6D7D6F" w14:textId="77777777" w:rsidR="00214E6A" w:rsidRPr="004A1A95" w:rsidRDefault="00214E6A" w:rsidP="00214E6A">
      <w:pPr>
        <w:pStyle w:val="Heading1"/>
      </w:pPr>
      <w:r w:rsidRPr="004A1A95">
        <w:lastRenderedPageBreak/>
        <w:t>Conclusion</w:t>
      </w:r>
    </w:p>
    <w:p w14:paraId="66F0DF76" w14:textId="09556B11" w:rsidR="00E013C6" w:rsidRDefault="00214E6A" w:rsidP="00C6277A">
      <w:pPr>
        <w:tabs>
          <w:tab w:val="left" w:pos="0"/>
        </w:tabs>
      </w:pPr>
      <w:r>
        <w:t xml:space="preserve">In this contribution the following </w:t>
      </w:r>
      <w:r w:rsidR="009D1B6C">
        <w:t>proposals were made regarding remaining open issues in RRC:</w:t>
      </w:r>
    </w:p>
    <w:p w14:paraId="7AE0484E" w14:textId="77777777" w:rsidR="007C4E97" w:rsidRPr="007C4E97" w:rsidRDefault="007C4E97" w:rsidP="007C4E97">
      <w:pPr>
        <w:ind w:left="1440" w:hanging="1440"/>
        <w:rPr>
          <w:rFonts w:cs="Arial"/>
          <w:b/>
          <w:bCs/>
          <w:lang w:eastAsia="sv-SE"/>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 xml:space="preserve">For time-based CHO, </w:t>
      </w:r>
      <w:r w:rsidRPr="007C4E97">
        <w:rPr>
          <w:rStyle w:val="cf01"/>
          <w:rFonts w:ascii="Arial" w:hAnsi="Arial" w:cs="Arial"/>
          <w:b/>
          <w:bCs/>
          <w:sz w:val="20"/>
          <w:szCs w:val="20"/>
        </w:rPr>
        <w:t>UE is only required to evaluate RRM conditions during the configured time range</w:t>
      </w:r>
      <w:r w:rsidRPr="007C4E97">
        <w:rPr>
          <w:rFonts w:cs="Arial"/>
          <w:b/>
          <w:bCs/>
          <w:lang w:eastAsia="sv-SE"/>
        </w:rPr>
        <w:t>.</w:t>
      </w:r>
    </w:p>
    <w:p w14:paraId="5F3AEF43" w14:textId="77777777" w:rsidR="00983246" w:rsidRPr="008E1201" w:rsidRDefault="00983246" w:rsidP="00983246">
      <w:pPr>
        <w:ind w:left="1440" w:hanging="1440"/>
        <w:rPr>
          <w:b/>
          <w:bCs/>
          <w:lang w:eastAsia="sv-SE"/>
        </w:rPr>
      </w:pPr>
      <w:r w:rsidRPr="00896393">
        <w:rPr>
          <w:b/>
          <w:bCs/>
          <w:lang w:eastAsia="sv-SE"/>
        </w:rPr>
        <w:t xml:space="preserve">Proposal </w:t>
      </w:r>
      <w:r>
        <w:rPr>
          <w:b/>
          <w:bCs/>
          <w:lang w:eastAsia="sv-SE"/>
        </w:rPr>
        <w:t>2</w:t>
      </w:r>
      <w:r w:rsidRPr="00896393">
        <w:rPr>
          <w:b/>
          <w:bCs/>
          <w:lang w:eastAsia="sv-SE"/>
        </w:rPr>
        <w:t>:</w:t>
      </w:r>
      <w:r w:rsidRPr="00896393">
        <w:rPr>
          <w:b/>
          <w:bCs/>
          <w:lang w:eastAsia="sv-SE"/>
        </w:rPr>
        <w:tab/>
      </w:r>
      <w:r>
        <w:rPr>
          <w:b/>
          <w:bCs/>
          <w:lang w:eastAsia="sv-SE"/>
        </w:rPr>
        <w:t>For at least mobile UE, corresponding time-based CHO configuration is deleted after T2. FFS for stationary UE.</w:t>
      </w:r>
    </w:p>
    <w:p w14:paraId="4DDC4DC3" w14:textId="77777777" w:rsidR="00983246" w:rsidRDefault="00983246" w:rsidP="00983246">
      <w:pPr>
        <w:ind w:left="1440" w:hanging="1440"/>
        <w:rPr>
          <w:b/>
          <w:bCs/>
          <w:lang w:eastAsia="sv-SE"/>
        </w:rPr>
      </w:pPr>
      <w:r w:rsidRPr="00896393">
        <w:rPr>
          <w:b/>
          <w:bCs/>
          <w:lang w:eastAsia="sv-SE"/>
        </w:rPr>
        <w:t xml:space="preserve">Proposal </w:t>
      </w:r>
      <w:r>
        <w:rPr>
          <w:b/>
          <w:bCs/>
          <w:lang w:eastAsia="sv-SE"/>
        </w:rPr>
        <w:t>3</w:t>
      </w:r>
      <w:r w:rsidRPr="00896393">
        <w:rPr>
          <w:b/>
          <w:bCs/>
          <w:lang w:eastAsia="sv-SE"/>
        </w:rPr>
        <w:t>:</w:t>
      </w:r>
      <w:r w:rsidRPr="00896393">
        <w:rPr>
          <w:b/>
          <w:bCs/>
          <w:lang w:eastAsia="sv-SE"/>
        </w:rPr>
        <w:tab/>
      </w:r>
      <w:r>
        <w:rPr>
          <w:b/>
          <w:bCs/>
          <w:lang w:eastAsia="sv-SE"/>
        </w:rPr>
        <w:t>UE releases location-based CHO configuration at end of time duration.</w:t>
      </w:r>
    </w:p>
    <w:p w14:paraId="306C4923" w14:textId="77777777" w:rsidR="007C4E97" w:rsidRPr="00B30A94" w:rsidRDefault="007C4E97" w:rsidP="007C4E97">
      <w:pPr>
        <w:ind w:left="1440" w:hanging="1440"/>
        <w:rPr>
          <w:rFonts w:cs="Arial"/>
          <w:b/>
          <w:bCs/>
          <w:lang w:eastAsia="sv-SE"/>
        </w:rPr>
      </w:pPr>
      <w:r w:rsidRPr="00896393">
        <w:rPr>
          <w:b/>
          <w:bCs/>
          <w:lang w:eastAsia="sv-SE"/>
        </w:rPr>
        <w:t xml:space="preserve">Proposal </w:t>
      </w:r>
      <w:r>
        <w:rPr>
          <w:b/>
          <w:bCs/>
          <w:lang w:eastAsia="sv-SE"/>
        </w:rPr>
        <w:t>4</w:t>
      </w:r>
      <w:r w:rsidRPr="00896393">
        <w:rPr>
          <w:b/>
          <w:bCs/>
          <w:lang w:eastAsia="sv-SE"/>
        </w:rPr>
        <w:t>:</w:t>
      </w:r>
      <w:r w:rsidRPr="00896393">
        <w:rPr>
          <w:b/>
          <w:bCs/>
          <w:lang w:eastAsia="sv-SE"/>
        </w:rPr>
        <w:tab/>
      </w:r>
      <w:r w:rsidRPr="00B30A94">
        <w:rPr>
          <w:rFonts w:cs="Arial"/>
          <w:b/>
          <w:bCs/>
        </w:rPr>
        <w:t xml:space="preserve">UE </w:t>
      </w:r>
      <w:r>
        <w:rPr>
          <w:rFonts w:cs="Arial"/>
          <w:b/>
          <w:bCs/>
        </w:rPr>
        <w:t xml:space="preserve">is only required to </w:t>
      </w:r>
      <w:r w:rsidRPr="00B30A94">
        <w:rPr>
          <w:rFonts w:cs="Arial"/>
          <w:b/>
          <w:bCs/>
        </w:rPr>
        <w:t>evaluate the measurement-based condition after the location condition is met.</w:t>
      </w:r>
    </w:p>
    <w:p w14:paraId="5A70EDE4" w14:textId="609DF747" w:rsidR="00983246" w:rsidRPr="003F1AA7" w:rsidRDefault="00983246" w:rsidP="00983246">
      <w:pPr>
        <w:ind w:left="1440" w:hanging="1440"/>
        <w:rPr>
          <w:b/>
          <w:bCs/>
          <w:lang w:eastAsia="sv-SE"/>
        </w:rPr>
      </w:pPr>
      <w:r w:rsidRPr="00896393">
        <w:rPr>
          <w:b/>
          <w:bCs/>
          <w:lang w:eastAsia="sv-SE"/>
        </w:rPr>
        <w:t xml:space="preserve">Proposal </w:t>
      </w:r>
      <w:r>
        <w:rPr>
          <w:b/>
          <w:bCs/>
          <w:lang w:eastAsia="sv-SE"/>
        </w:rPr>
        <w:t>5</w:t>
      </w:r>
      <w:r w:rsidRPr="00896393">
        <w:rPr>
          <w:b/>
          <w:bCs/>
          <w:lang w:eastAsia="sv-SE"/>
        </w:rPr>
        <w:t>:</w:t>
      </w:r>
      <w:r w:rsidRPr="00896393">
        <w:rPr>
          <w:b/>
          <w:bCs/>
          <w:lang w:eastAsia="sv-SE"/>
        </w:rPr>
        <w:tab/>
      </w:r>
      <w:r>
        <w:rPr>
          <w:b/>
          <w:bCs/>
          <w:lang w:eastAsia="sv-SE"/>
        </w:rPr>
        <w:t>N</w:t>
      </w:r>
      <w:r w:rsidRPr="003F1AA7">
        <w:rPr>
          <w:rFonts w:eastAsia="MS Mincho"/>
          <w:b/>
          <w:bCs/>
        </w:rPr>
        <w:t xml:space="preserve">etwork </w:t>
      </w:r>
      <w:r>
        <w:rPr>
          <w:rFonts w:eastAsia="MS Mincho"/>
          <w:b/>
          <w:bCs/>
        </w:rPr>
        <w:t xml:space="preserve">may </w:t>
      </w:r>
      <w:r w:rsidR="00BE76AB">
        <w:rPr>
          <w:rFonts w:eastAsia="MS Mincho"/>
          <w:b/>
          <w:bCs/>
        </w:rPr>
        <w:t>simultaneously</w:t>
      </w:r>
      <w:r w:rsidRPr="003F1AA7">
        <w:rPr>
          <w:rFonts w:eastAsia="MS Mincho"/>
          <w:b/>
          <w:bCs/>
        </w:rPr>
        <w:t xml:space="preserve"> configure location-based CHO and time-based CHO</w:t>
      </w:r>
      <w:r>
        <w:rPr>
          <w:rFonts w:eastAsia="MS Mincho"/>
          <w:b/>
          <w:bCs/>
        </w:rPr>
        <w:t>.</w:t>
      </w:r>
    </w:p>
    <w:p w14:paraId="377E0382" w14:textId="105450B8" w:rsidR="00214E6A" w:rsidRPr="008E1201" w:rsidRDefault="00214E6A" w:rsidP="00214E6A">
      <w:pPr>
        <w:pStyle w:val="Heading1"/>
      </w:pPr>
      <w:r w:rsidRPr="008E1201">
        <w:t>References</w:t>
      </w:r>
    </w:p>
    <w:p w14:paraId="58199E76" w14:textId="57B39FF6" w:rsidR="00EF7E96" w:rsidRDefault="00706727" w:rsidP="00ED046A">
      <w:pPr>
        <w:pStyle w:val="Reference"/>
        <w:tabs>
          <w:tab w:val="left" w:pos="567"/>
        </w:tabs>
      </w:pPr>
      <w:r>
        <w:t xml:space="preserve">R2-2201896 – </w:t>
      </w:r>
      <w:r w:rsidR="003A6CEA">
        <w:t>NTN RRC open issues towards RAN2#117 (Ericsson)</w:t>
      </w:r>
    </w:p>
    <w:p w14:paraId="31774CD0" w14:textId="629C90AE" w:rsidR="00B3195D" w:rsidRPr="001A189E" w:rsidRDefault="00B3195D" w:rsidP="00B3195D">
      <w:pPr>
        <w:pStyle w:val="Reference"/>
        <w:tabs>
          <w:tab w:val="left" w:pos="567"/>
        </w:tabs>
      </w:pPr>
      <w:r>
        <w:t>R2-2</w:t>
      </w:r>
      <w:r w:rsidR="004C5568">
        <w:t>106901</w:t>
      </w:r>
      <w:r>
        <w:t xml:space="preserve"> – Report of 3GPP TSG RAN WG2 meeting #114-e (ETSI MCC)</w:t>
      </w:r>
    </w:p>
    <w:p w14:paraId="7D5A6421" w14:textId="58C99D33" w:rsidR="00706727" w:rsidRDefault="00B3195D" w:rsidP="00B3195D">
      <w:pPr>
        <w:pStyle w:val="Reference"/>
        <w:tabs>
          <w:tab w:val="left" w:pos="567"/>
        </w:tabs>
      </w:pPr>
      <w:r>
        <w:t>R2-2</w:t>
      </w:r>
      <w:r w:rsidR="000D5445">
        <w:t>109301</w:t>
      </w:r>
      <w:r>
        <w:t xml:space="preserve"> – Report of 3GPP TSG RAN WG2 meeting #115-e (ETSI MCC)</w:t>
      </w:r>
    </w:p>
    <w:sectPr w:rsidR="0070672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54F66" w14:textId="77777777" w:rsidR="0096277A" w:rsidRDefault="0096277A">
      <w:pPr>
        <w:spacing w:after="0"/>
      </w:pPr>
      <w:r>
        <w:separator/>
      </w:r>
    </w:p>
  </w:endnote>
  <w:endnote w:type="continuationSeparator" w:id="0">
    <w:p w14:paraId="434547B0" w14:textId="77777777" w:rsidR="0096277A" w:rsidRDefault="009627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2CAC" w14:textId="77777777" w:rsidR="0096277A" w:rsidRDefault="0096277A">
      <w:pPr>
        <w:spacing w:after="0"/>
      </w:pPr>
      <w:r>
        <w:separator/>
      </w:r>
    </w:p>
  </w:footnote>
  <w:footnote w:type="continuationSeparator" w:id="0">
    <w:p w14:paraId="39FA0EFD" w14:textId="77777777" w:rsidR="0096277A" w:rsidRDefault="009627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866BB"/>
    <w:multiLevelType w:val="hybridMultilevel"/>
    <w:tmpl w:val="C8946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6E54D4"/>
    <w:multiLevelType w:val="hybridMultilevel"/>
    <w:tmpl w:val="666493FA"/>
    <w:lvl w:ilvl="0" w:tplc="822E80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E74BD7"/>
    <w:multiLevelType w:val="hybridMultilevel"/>
    <w:tmpl w:val="60BC9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E079B"/>
    <w:multiLevelType w:val="hybridMultilevel"/>
    <w:tmpl w:val="0B180470"/>
    <w:lvl w:ilvl="0" w:tplc="92FA0876">
      <w:start w:val="1"/>
      <w:numFmt w:val="bullet"/>
      <w:lvlText w:val="-"/>
      <w:lvlJc w:val="left"/>
      <w:pPr>
        <w:ind w:left="360" w:hanging="360"/>
      </w:pPr>
      <w:rPr>
        <w:rFonts w:ascii="Times New Roman" w:eastAsia="Batang"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C772A53"/>
    <w:multiLevelType w:val="hybridMultilevel"/>
    <w:tmpl w:val="F994244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84AF8"/>
    <w:multiLevelType w:val="hybridMultilevel"/>
    <w:tmpl w:val="9B14FF82"/>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11BC2"/>
    <w:multiLevelType w:val="hybridMultilevel"/>
    <w:tmpl w:val="0BB8023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521E41"/>
    <w:multiLevelType w:val="hybridMultilevel"/>
    <w:tmpl w:val="9A92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C36C17"/>
    <w:multiLevelType w:val="hybridMultilevel"/>
    <w:tmpl w:val="957C35F6"/>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4A7B44"/>
    <w:multiLevelType w:val="hybridMultilevel"/>
    <w:tmpl w:val="3F748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B22BD"/>
    <w:multiLevelType w:val="hybridMultilevel"/>
    <w:tmpl w:val="C3C4B3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CD4E38"/>
    <w:multiLevelType w:val="hybridMultilevel"/>
    <w:tmpl w:val="04AA272A"/>
    <w:lvl w:ilvl="0" w:tplc="92FA0876">
      <w:start w:val="1"/>
      <w:numFmt w:val="bullet"/>
      <w:lvlText w:val="-"/>
      <w:lvlJc w:val="left"/>
      <w:pPr>
        <w:ind w:left="360" w:hanging="360"/>
      </w:pPr>
      <w:rPr>
        <w:rFonts w:ascii="Times New Roman" w:eastAsia="Batang"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D372898"/>
    <w:multiLevelType w:val="hybridMultilevel"/>
    <w:tmpl w:val="2B4ED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25166"/>
    <w:multiLevelType w:val="hybridMultilevel"/>
    <w:tmpl w:val="DB4CAE06"/>
    <w:lvl w:ilvl="0" w:tplc="92FA0876">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0E4752"/>
    <w:multiLevelType w:val="hybridMultilevel"/>
    <w:tmpl w:val="A8F667A0"/>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0D159B"/>
    <w:multiLevelType w:val="hybridMultilevel"/>
    <w:tmpl w:val="57C69948"/>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6B6C46"/>
    <w:multiLevelType w:val="multilevel"/>
    <w:tmpl w:val="536B6C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F6060"/>
    <w:multiLevelType w:val="hybridMultilevel"/>
    <w:tmpl w:val="20EC75EC"/>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B3262C"/>
    <w:multiLevelType w:val="hybridMultilevel"/>
    <w:tmpl w:val="34CCDD32"/>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8E6D60"/>
    <w:multiLevelType w:val="hybridMultilevel"/>
    <w:tmpl w:val="7200DD0C"/>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E5635E1"/>
    <w:multiLevelType w:val="hybridMultilevel"/>
    <w:tmpl w:val="67A45804"/>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606B5"/>
    <w:multiLevelType w:val="hybridMultilevel"/>
    <w:tmpl w:val="DF626CE0"/>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7C7098"/>
    <w:multiLevelType w:val="hybridMultilevel"/>
    <w:tmpl w:val="FCB0A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782F08"/>
    <w:multiLevelType w:val="hybridMultilevel"/>
    <w:tmpl w:val="461E42CC"/>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6"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CA803C7"/>
    <w:multiLevelType w:val="hybridMultilevel"/>
    <w:tmpl w:val="6F3CDCB0"/>
    <w:lvl w:ilvl="0" w:tplc="D02E0D2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5"/>
  </w:num>
  <w:num w:numId="3">
    <w:abstractNumId w:val="28"/>
  </w:num>
  <w:num w:numId="4">
    <w:abstractNumId w:val="47"/>
  </w:num>
  <w:num w:numId="5">
    <w:abstractNumId w:val="11"/>
  </w:num>
  <w:num w:numId="6">
    <w:abstractNumId w:val="42"/>
  </w:num>
  <w:num w:numId="7">
    <w:abstractNumId w:val="29"/>
  </w:num>
  <w:num w:numId="8">
    <w:abstractNumId w:val="1"/>
  </w:num>
  <w:num w:numId="9">
    <w:abstractNumId w:val="35"/>
  </w:num>
  <w:num w:numId="10">
    <w:abstractNumId w:val="41"/>
  </w:num>
  <w:num w:numId="11">
    <w:abstractNumId w:val="22"/>
  </w:num>
  <w:num w:numId="12">
    <w:abstractNumId w:val="8"/>
  </w:num>
  <w:num w:numId="13">
    <w:abstractNumId w:val="13"/>
  </w:num>
  <w:num w:numId="14">
    <w:abstractNumId w:val="46"/>
  </w:num>
  <w:num w:numId="15">
    <w:abstractNumId w:val="0"/>
  </w:num>
  <w:num w:numId="16">
    <w:abstractNumId w:val="32"/>
  </w:num>
  <w:num w:numId="17">
    <w:abstractNumId w:val="21"/>
  </w:num>
  <w:num w:numId="18">
    <w:abstractNumId w:val="36"/>
  </w:num>
  <w:num w:numId="19">
    <w:abstractNumId w:val="24"/>
  </w:num>
  <w:num w:numId="20">
    <w:abstractNumId w:val="30"/>
  </w:num>
  <w:num w:numId="21">
    <w:abstractNumId w:val="5"/>
  </w:num>
  <w:num w:numId="22">
    <w:abstractNumId w:val="34"/>
  </w:num>
  <w:num w:numId="23">
    <w:abstractNumId w:val="20"/>
  </w:num>
  <w:num w:numId="24">
    <w:abstractNumId w:val="4"/>
  </w:num>
  <w:num w:numId="25">
    <w:abstractNumId w:val="16"/>
  </w:num>
  <w:num w:numId="26">
    <w:abstractNumId w:val="38"/>
  </w:num>
  <w:num w:numId="27">
    <w:abstractNumId w:val="15"/>
  </w:num>
  <w:num w:numId="28">
    <w:abstractNumId w:val="10"/>
  </w:num>
  <w:num w:numId="29">
    <w:abstractNumId w:val="14"/>
  </w:num>
  <w:num w:numId="30">
    <w:abstractNumId w:val="26"/>
  </w:num>
  <w:num w:numId="31">
    <w:abstractNumId w:val="2"/>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40"/>
  </w:num>
  <w:num w:numId="35">
    <w:abstractNumId w:val="18"/>
  </w:num>
  <w:num w:numId="36">
    <w:abstractNumId w:val="33"/>
  </w:num>
  <w:num w:numId="37">
    <w:abstractNumId w:val="12"/>
  </w:num>
  <w:num w:numId="38">
    <w:abstractNumId w:val="7"/>
  </w:num>
  <w:num w:numId="39">
    <w:abstractNumId w:val="39"/>
  </w:num>
  <w:num w:numId="40">
    <w:abstractNumId w:val="17"/>
  </w:num>
  <w:num w:numId="41">
    <w:abstractNumId w:val="19"/>
  </w:num>
  <w:num w:numId="42">
    <w:abstractNumId w:val="23"/>
  </w:num>
  <w:num w:numId="43">
    <w:abstractNumId w:val="9"/>
  </w:num>
  <w:num w:numId="44">
    <w:abstractNumId w:val="43"/>
  </w:num>
  <w:num w:numId="45">
    <w:abstractNumId w:val="45"/>
  </w:num>
  <w:num w:numId="46">
    <w:abstractNumId w:val="48"/>
  </w:num>
  <w:num w:numId="47">
    <w:abstractNumId w:val="27"/>
  </w:num>
  <w:num w:numId="48">
    <w:abstractNumId w:val="6"/>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3AB4"/>
    <w:rsid w:val="00003D08"/>
    <w:rsid w:val="0000436B"/>
    <w:rsid w:val="000048DE"/>
    <w:rsid w:val="00004B6C"/>
    <w:rsid w:val="00005346"/>
    <w:rsid w:val="00005CF8"/>
    <w:rsid w:val="000120D0"/>
    <w:rsid w:val="00013648"/>
    <w:rsid w:val="000137FE"/>
    <w:rsid w:val="000156CB"/>
    <w:rsid w:val="00016BC7"/>
    <w:rsid w:val="00017A5A"/>
    <w:rsid w:val="00021511"/>
    <w:rsid w:val="00021A53"/>
    <w:rsid w:val="000302A4"/>
    <w:rsid w:val="00032FB8"/>
    <w:rsid w:val="00033628"/>
    <w:rsid w:val="000340E6"/>
    <w:rsid w:val="00035F71"/>
    <w:rsid w:val="000376F0"/>
    <w:rsid w:val="00037ABB"/>
    <w:rsid w:val="00040136"/>
    <w:rsid w:val="00041B58"/>
    <w:rsid w:val="0004282A"/>
    <w:rsid w:val="00042B60"/>
    <w:rsid w:val="0004345F"/>
    <w:rsid w:val="00044134"/>
    <w:rsid w:val="0004516E"/>
    <w:rsid w:val="000463A6"/>
    <w:rsid w:val="00047225"/>
    <w:rsid w:val="00050CCC"/>
    <w:rsid w:val="00050E54"/>
    <w:rsid w:val="00052096"/>
    <w:rsid w:val="00052499"/>
    <w:rsid w:val="0005377A"/>
    <w:rsid w:val="00054820"/>
    <w:rsid w:val="000562C1"/>
    <w:rsid w:val="0005637C"/>
    <w:rsid w:val="00057BFC"/>
    <w:rsid w:val="000600DC"/>
    <w:rsid w:val="0006093B"/>
    <w:rsid w:val="00061A47"/>
    <w:rsid w:val="000632CF"/>
    <w:rsid w:val="00064052"/>
    <w:rsid w:val="00064C6D"/>
    <w:rsid w:val="00065043"/>
    <w:rsid w:val="00065DE4"/>
    <w:rsid w:val="00065F0E"/>
    <w:rsid w:val="00066DAB"/>
    <w:rsid w:val="000674C7"/>
    <w:rsid w:val="0006752A"/>
    <w:rsid w:val="00067C34"/>
    <w:rsid w:val="000704B3"/>
    <w:rsid w:val="00070917"/>
    <w:rsid w:val="00071DA6"/>
    <w:rsid w:val="000730CF"/>
    <w:rsid w:val="000764E1"/>
    <w:rsid w:val="00076A12"/>
    <w:rsid w:val="0008037F"/>
    <w:rsid w:val="00080C7D"/>
    <w:rsid w:val="000813E1"/>
    <w:rsid w:val="0008162A"/>
    <w:rsid w:val="00082A10"/>
    <w:rsid w:val="00084C21"/>
    <w:rsid w:val="000858EB"/>
    <w:rsid w:val="00086A3C"/>
    <w:rsid w:val="000872E6"/>
    <w:rsid w:val="00087327"/>
    <w:rsid w:val="0008793C"/>
    <w:rsid w:val="00087B7C"/>
    <w:rsid w:val="000912BF"/>
    <w:rsid w:val="00091494"/>
    <w:rsid w:val="00094AE2"/>
    <w:rsid w:val="00094CD4"/>
    <w:rsid w:val="000954D7"/>
    <w:rsid w:val="00095F01"/>
    <w:rsid w:val="00096BA3"/>
    <w:rsid w:val="000A0223"/>
    <w:rsid w:val="000A0CC9"/>
    <w:rsid w:val="000A2503"/>
    <w:rsid w:val="000A2F75"/>
    <w:rsid w:val="000A514F"/>
    <w:rsid w:val="000A577C"/>
    <w:rsid w:val="000A6217"/>
    <w:rsid w:val="000A7494"/>
    <w:rsid w:val="000A7743"/>
    <w:rsid w:val="000B0760"/>
    <w:rsid w:val="000B0EAB"/>
    <w:rsid w:val="000B0F29"/>
    <w:rsid w:val="000B2FE8"/>
    <w:rsid w:val="000B3CE8"/>
    <w:rsid w:val="000B3F22"/>
    <w:rsid w:val="000B4FEA"/>
    <w:rsid w:val="000B6B1E"/>
    <w:rsid w:val="000C09DC"/>
    <w:rsid w:val="000C2153"/>
    <w:rsid w:val="000C24FB"/>
    <w:rsid w:val="000C2520"/>
    <w:rsid w:val="000C2A5A"/>
    <w:rsid w:val="000C3FA9"/>
    <w:rsid w:val="000C5B54"/>
    <w:rsid w:val="000C5BD8"/>
    <w:rsid w:val="000C684D"/>
    <w:rsid w:val="000D087E"/>
    <w:rsid w:val="000D21BC"/>
    <w:rsid w:val="000D3338"/>
    <w:rsid w:val="000D3BAA"/>
    <w:rsid w:val="000D42E0"/>
    <w:rsid w:val="000D4867"/>
    <w:rsid w:val="000D5445"/>
    <w:rsid w:val="000D64A5"/>
    <w:rsid w:val="000D75B1"/>
    <w:rsid w:val="000E05C9"/>
    <w:rsid w:val="000E07CB"/>
    <w:rsid w:val="000E3224"/>
    <w:rsid w:val="000E3680"/>
    <w:rsid w:val="000E3F81"/>
    <w:rsid w:val="000E5884"/>
    <w:rsid w:val="000E5991"/>
    <w:rsid w:val="000E5A2D"/>
    <w:rsid w:val="000E5B7E"/>
    <w:rsid w:val="000E6305"/>
    <w:rsid w:val="000E6BA4"/>
    <w:rsid w:val="000E7256"/>
    <w:rsid w:val="000F153D"/>
    <w:rsid w:val="000F195C"/>
    <w:rsid w:val="000F1E20"/>
    <w:rsid w:val="000F254E"/>
    <w:rsid w:val="000F379C"/>
    <w:rsid w:val="000F7AEB"/>
    <w:rsid w:val="00102266"/>
    <w:rsid w:val="00102382"/>
    <w:rsid w:val="001023F4"/>
    <w:rsid w:val="00103F18"/>
    <w:rsid w:val="0010407C"/>
    <w:rsid w:val="00104ED9"/>
    <w:rsid w:val="00107820"/>
    <w:rsid w:val="0011292B"/>
    <w:rsid w:val="00113E4A"/>
    <w:rsid w:val="001148BC"/>
    <w:rsid w:val="00114B25"/>
    <w:rsid w:val="00120B97"/>
    <w:rsid w:val="0012122B"/>
    <w:rsid w:val="001217FB"/>
    <w:rsid w:val="001222CF"/>
    <w:rsid w:val="00123280"/>
    <w:rsid w:val="00123CFF"/>
    <w:rsid w:val="00124AEB"/>
    <w:rsid w:val="00126ADC"/>
    <w:rsid w:val="00130543"/>
    <w:rsid w:val="00131FE2"/>
    <w:rsid w:val="001330C5"/>
    <w:rsid w:val="0013328F"/>
    <w:rsid w:val="00134728"/>
    <w:rsid w:val="00135433"/>
    <w:rsid w:val="00135637"/>
    <w:rsid w:val="001358D6"/>
    <w:rsid w:val="00136B4E"/>
    <w:rsid w:val="00137BC4"/>
    <w:rsid w:val="001415EA"/>
    <w:rsid w:val="00143787"/>
    <w:rsid w:val="00145102"/>
    <w:rsid w:val="00146F34"/>
    <w:rsid w:val="001470F2"/>
    <w:rsid w:val="00151090"/>
    <w:rsid w:val="001524D5"/>
    <w:rsid w:val="00154799"/>
    <w:rsid w:val="00155464"/>
    <w:rsid w:val="00155BBC"/>
    <w:rsid w:val="00155E4E"/>
    <w:rsid w:val="00156370"/>
    <w:rsid w:val="00157105"/>
    <w:rsid w:val="00163319"/>
    <w:rsid w:val="001637C7"/>
    <w:rsid w:val="00163FD2"/>
    <w:rsid w:val="00166085"/>
    <w:rsid w:val="00166C9B"/>
    <w:rsid w:val="00167E59"/>
    <w:rsid w:val="001707A1"/>
    <w:rsid w:val="00171DC6"/>
    <w:rsid w:val="001720D9"/>
    <w:rsid w:val="001721DC"/>
    <w:rsid w:val="00174724"/>
    <w:rsid w:val="00175922"/>
    <w:rsid w:val="00175B93"/>
    <w:rsid w:val="00176137"/>
    <w:rsid w:val="0017657B"/>
    <w:rsid w:val="0017729F"/>
    <w:rsid w:val="001776B8"/>
    <w:rsid w:val="00180486"/>
    <w:rsid w:val="00180922"/>
    <w:rsid w:val="00180DF3"/>
    <w:rsid w:val="00180F3D"/>
    <w:rsid w:val="00182356"/>
    <w:rsid w:val="0018236F"/>
    <w:rsid w:val="00184A97"/>
    <w:rsid w:val="00186265"/>
    <w:rsid w:val="001866E6"/>
    <w:rsid w:val="0018699E"/>
    <w:rsid w:val="00186AE3"/>
    <w:rsid w:val="00187A1B"/>
    <w:rsid w:val="001904EE"/>
    <w:rsid w:val="001923F0"/>
    <w:rsid w:val="001931FC"/>
    <w:rsid w:val="0019464A"/>
    <w:rsid w:val="001948DA"/>
    <w:rsid w:val="00195212"/>
    <w:rsid w:val="00195B15"/>
    <w:rsid w:val="00196318"/>
    <w:rsid w:val="001972C2"/>
    <w:rsid w:val="00197414"/>
    <w:rsid w:val="001A113C"/>
    <w:rsid w:val="001A14FA"/>
    <w:rsid w:val="001A1A27"/>
    <w:rsid w:val="001A257E"/>
    <w:rsid w:val="001A3221"/>
    <w:rsid w:val="001A65DD"/>
    <w:rsid w:val="001A6A72"/>
    <w:rsid w:val="001A6BF5"/>
    <w:rsid w:val="001A7701"/>
    <w:rsid w:val="001A78CB"/>
    <w:rsid w:val="001B08FB"/>
    <w:rsid w:val="001B20F4"/>
    <w:rsid w:val="001B233C"/>
    <w:rsid w:val="001B7F01"/>
    <w:rsid w:val="001C1110"/>
    <w:rsid w:val="001C2385"/>
    <w:rsid w:val="001C520A"/>
    <w:rsid w:val="001C5412"/>
    <w:rsid w:val="001C603A"/>
    <w:rsid w:val="001C6392"/>
    <w:rsid w:val="001C717C"/>
    <w:rsid w:val="001C77EC"/>
    <w:rsid w:val="001C7E3A"/>
    <w:rsid w:val="001D08F9"/>
    <w:rsid w:val="001D19EC"/>
    <w:rsid w:val="001D3F36"/>
    <w:rsid w:val="001D46EB"/>
    <w:rsid w:val="001D4C3A"/>
    <w:rsid w:val="001D5249"/>
    <w:rsid w:val="001D54B9"/>
    <w:rsid w:val="001D6AE7"/>
    <w:rsid w:val="001D6D3A"/>
    <w:rsid w:val="001D72AA"/>
    <w:rsid w:val="001D75A9"/>
    <w:rsid w:val="001D768F"/>
    <w:rsid w:val="001D7EE4"/>
    <w:rsid w:val="001D7F2C"/>
    <w:rsid w:val="001E117E"/>
    <w:rsid w:val="001E19CA"/>
    <w:rsid w:val="001E50E8"/>
    <w:rsid w:val="001E55BE"/>
    <w:rsid w:val="001E5E58"/>
    <w:rsid w:val="001E75DF"/>
    <w:rsid w:val="001F19E9"/>
    <w:rsid w:val="001F2DD3"/>
    <w:rsid w:val="001F3CD7"/>
    <w:rsid w:val="001F4A6E"/>
    <w:rsid w:val="001F4B81"/>
    <w:rsid w:val="001F4B8E"/>
    <w:rsid w:val="001F6244"/>
    <w:rsid w:val="001F7F4F"/>
    <w:rsid w:val="001F7F62"/>
    <w:rsid w:val="002012C5"/>
    <w:rsid w:val="00201D43"/>
    <w:rsid w:val="00201F2D"/>
    <w:rsid w:val="002020F1"/>
    <w:rsid w:val="00202F8E"/>
    <w:rsid w:val="002042AF"/>
    <w:rsid w:val="002055B8"/>
    <w:rsid w:val="0020674D"/>
    <w:rsid w:val="0020698C"/>
    <w:rsid w:val="0021076C"/>
    <w:rsid w:val="0021227B"/>
    <w:rsid w:val="002128AD"/>
    <w:rsid w:val="00212AA6"/>
    <w:rsid w:val="00212C40"/>
    <w:rsid w:val="00212D09"/>
    <w:rsid w:val="00212EC6"/>
    <w:rsid w:val="00213574"/>
    <w:rsid w:val="00214E6A"/>
    <w:rsid w:val="00217CB7"/>
    <w:rsid w:val="0022126E"/>
    <w:rsid w:val="00221501"/>
    <w:rsid w:val="00221578"/>
    <w:rsid w:val="00221BD7"/>
    <w:rsid w:val="002240CF"/>
    <w:rsid w:val="00225A04"/>
    <w:rsid w:val="00225B07"/>
    <w:rsid w:val="0022793E"/>
    <w:rsid w:val="0023165A"/>
    <w:rsid w:val="002326FA"/>
    <w:rsid w:val="00232820"/>
    <w:rsid w:val="00233038"/>
    <w:rsid w:val="00233100"/>
    <w:rsid w:val="0023322A"/>
    <w:rsid w:val="00233DBB"/>
    <w:rsid w:val="00235591"/>
    <w:rsid w:val="002366BC"/>
    <w:rsid w:val="002368FB"/>
    <w:rsid w:val="00236A30"/>
    <w:rsid w:val="002375C8"/>
    <w:rsid w:val="0024034D"/>
    <w:rsid w:val="0024123C"/>
    <w:rsid w:val="00241858"/>
    <w:rsid w:val="0024211E"/>
    <w:rsid w:val="00243105"/>
    <w:rsid w:val="00243E94"/>
    <w:rsid w:val="002442DE"/>
    <w:rsid w:val="00244C54"/>
    <w:rsid w:val="00245F8D"/>
    <w:rsid w:val="00246D67"/>
    <w:rsid w:val="00247097"/>
    <w:rsid w:val="0024763F"/>
    <w:rsid w:val="002502C9"/>
    <w:rsid w:val="00250B8B"/>
    <w:rsid w:val="00251F92"/>
    <w:rsid w:val="00253261"/>
    <w:rsid w:val="00254521"/>
    <w:rsid w:val="00254CE1"/>
    <w:rsid w:val="00254F05"/>
    <w:rsid w:val="0025506B"/>
    <w:rsid w:val="00256ACF"/>
    <w:rsid w:val="00267AC4"/>
    <w:rsid w:val="00267CF0"/>
    <w:rsid w:val="00267E97"/>
    <w:rsid w:val="0027141A"/>
    <w:rsid w:val="00271DCE"/>
    <w:rsid w:val="00272106"/>
    <w:rsid w:val="00272608"/>
    <w:rsid w:val="00272F28"/>
    <w:rsid w:val="00272F47"/>
    <w:rsid w:val="00273362"/>
    <w:rsid w:val="0027341F"/>
    <w:rsid w:val="00275768"/>
    <w:rsid w:val="00275ADA"/>
    <w:rsid w:val="00277A15"/>
    <w:rsid w:val="00277CCE"/>
    <w:rsid w:val="0028281D"/>
    <w:rsid w:val="00283B1C"/>
    <w:rsid w:val="0028535F"/>
    <w:rsid w:val="00286506"/>
    <w:rsid w:val="002868B0"/>
    <w:rsid w:val="0028778C"/>
    <w:rsid w:val="00287E97"/>
    <w:rsid w:val="002902C2"/>
    <w:rsid w:val="00291CA8"/>
    <w:rsid w:val="00292A49"/>
    <w:rsid w:val="002953AD"/>
    <w:rsid w:val="00295ACB"/>
    <w:rsid w:val="002960F9"/>
    <w:rsid w:val="002963A4"/>
    <w:rsid w:val="00296A96"/>
    <w:rsid w:val="00297B9A"/>
    <w:rsid w:val="002A07EB"/>
    <w:rsid w:val="002A2050"/>
    <w:rsid w:val="002A33C5"/>
    <w:rsid w:val="002A3922"/>
    <w:rsid w:val="002A3C68"/>
    <w:rsid w:val="002A52FB"/>
    <w:rsid w:val="002A5D66"/>
    <w:rsid w:val="002A7E1B"/>
    <w:rsid w:val="002B3A1A"/>
    <w:rsid w:val="002B5810"/>
    <w:rsid w:val="002B5926"/>
    <w:rsid w:val="002B65DD"/>
    <w:rsid w:val="002C0C00"/>
    <w:rsid w:val="002C0FA5"/>
    <w:rsid w:val="002C1969"/>
    <w:rsid w:val="002C38CF"/>
    <w:rsid w:val="002C3BAD"/>
    <w:rsid w:val="002C4234"/>
    <w:rsid w:val="002C4C84"/>
    <w:rsid w:val="002C4FDD"/>
    <w:rsid w:val="002C5575"/>
    <w:rsid w:val="002C6520"/>
    <w:rsid w:val="002C6E1A"/>
    <w:rsid w:val="002C6FC7"/>
    <w:rsid w:val="002C7497"/>
    <w:rsid w:val="002D0B80"/>
    <w:rsid w:val="002D16E9"/>
    <w:rsid w:val="002D19F9"/>
    <w:rsid w:val="002D1BA6"/>
    <w:rsid w:val="002D22AF"/>
    <w:rsid w:val="002D2BFD"/>
    <w:rsid w:val="002D3C8A"/>
    <w:rsid w:val="002D3DE4"/>
    <w:rsid w:val="002D4071"/>
    <w:rsid w:val="002D56B7"/>
    <w:rsid w:val="002D6B24"/>
    <w:rsid w:val="002E002F"/>
    <w:rsid w:val="002E1316"/>
    <w:rsid w:val="002E1B60"/>
    <w:rsid w:val="002E3217"/>
    <w:rsid w:val="002E3DCA"/>
    <w:rsid w:val="002E4563"/>
    <w:rsid w:val="002E4ECD"/>
    <w:rsid w:val="002E5219"/>
    <w:rsid w:val="002E7711"/>
    <w:rsid w:val="002E7BD4"/>
    <w:rsid w:val="002E7F7E"/>
    <w:rsid w:val="002F0434"/>
    <w:rsid w:val="002F129C"/>
    <w:rsid w:val="002F1791"/>
    <w:rsid w:val="002F1B2E"/>
    <w:rsid w:val="002F3704"/>
    <w:rsid w:val="002F3D63"/>
    <w:rsid w:val="002F61D0"/>
    <w:rsid w:val="002F667A"/>
    <w:rsid w:val="00301E0D"/>
    <w:rsid w:val="003024AF"/>
    <w:rsid w:val="00304082"/>
    <w:rsid w:val="00304162"/>
    <w:rsid w:val="003068D1"/>
    <w:rsid w:val="003077AA"/>
    <w:rsid w:val="00307D7F"/>
    <w:rsid w:val="0031018F"/>
    <w:rsid w:val="0031030C"/>
    <w:rsid w:val="003104C6"/>
    <w:rsid w:val="00310836"/>
    <w:rsid w:val="00311052"/>
    <w:rsid w:val="00311B1E"/>
    <w:rsid w:val="003121FD"/>
    <w:rsid w:val="00314EAB"/>
    <w:rsid w:val="0031684F"/>
    <w:rsid w:val="00316A76"/>
    <w:rsid w:val="00316CEF"/>
    <w:rsid w:val="003172A3"/>
    <w:rsid w:val="00320692"/>
    <w:rsid w:val="00320F62"/>
    <w:rsid w:val="003222F2"/>
    <w:rsid w:val="00322F6D"/>
    <w:rsid w:val="003235D7"/>
    <w:rsid w:val="00325AF5"/>
    <w:rsid w:val="00326093"/>
    <w:rsid w:val="00327911"/>
    <w:rsid w:val="003307A0"/>
    <w:rsid w:val="00330B3E"/>
    <w:rsid w:val="00330C8F"/>
    <w:rsid w:val="00330DBB"/>
    <w:rsid w:val="00331B51"/>
    <w:rsid w:val="00333E9C"/>
    <w:rsid w:val="003349EB"/>
    <w:rsid w:val="00334E7B"/>
    <w:rsid w:val="003353EF"/>
    <w:rsid w:val="003411D5"/>
    <w:rsid w:val="0034371B"/>
    <w:rsid w:val="00343A73"/>
    <w:rsid w:val="00343A7A"/>
    <w:rsid w:val="00344303"/>
    <w:rsid w:val="00345BEE"/>
    <w:rsid w:val="00345F3B"/>
    <w:rsid w:val="00346189"/>
    <w:rsid w:val="00353FC2"/>
    <w:rsid w:val="00355657"/>
    <w:rsid w:val="00355A06"/>
    <w:rsid w:val="00355A1B"/>
    <w:rsid w:val="00356F5B"/>
    <w:rsid w:val="00357379"/>
    <w:rsid w:val="00357D99"/>
    <w:rsid w:val="00360911"/>
    <w:rsid w:val="00361A09"/>
    <w:rsid w:val="00362558"/>
    <w:rsid w:val="00362FAF"/>
    <w:rsid w:val="00363A57"/>
    <w:rsid w:val="00363CF0"/>
    <w:rsid w:val="00363DE9"/>
    <w:rsid w:val="00363F8F"/>
    <w:rsid w:val="003641EB"/>
    <w:rsid w:val="00365EBF"/>
    <w:rsid w:val="003662EC"/>
    <w:rsid w:val="003663AC"/>
    <w:rsid w:val="003668A7"/>
    <w:rsid w:val="003676E4"/>
    <w:rsid w:val="003707A4"/>
    <w:rsid w:val="00372F6E"/>
    <w:rsid w:val="00374FC1"/>
    <w:rsid w:val="00375A5D"/>
    <w:rsid w:val="00376607"/>
    <w:rsid w:val="00376F9F"/>
    <w:rsid w:val="00377562"/>
    <w:rsid w:val="00380828"/>
    <w:rsid w:val="00380EB6"/>
    <w:rsid w:val="0038182B"/>
    <w:rsid w:val="00382086"/>
    <w:rsid w:val="00382522"/>
    <w:rsid w:val="003825BB"/>
    <w:rsid w:val="0038328B"/>
    <w:rsid w:val="003838C5"/>
    <w:rsid w:val="00383B67"/>
    <w:rsid w:val="00383D4F"/>
    <w:rsid w:val="003846D6"/>
    <w:rsid w:val="00384805"/>
    <w:rsid w:val="00384F8D"/>
    <w:rsid w:val="0038510E"/>
    <w:rsid w:val="0038596C"/>
    <w:rsid w:val="00385C16"/>
    <w:rsid w:val="0038654A"/>
    <w:rsid w:val="00390416"/>
    <w:rsid w:val="0039218C"/>
    <w:rsid w:val="003924E9"/>
    <w:rsid w:val="00393711"/>
    <w:rsid w:val="00393FA6"/>
    <w:rsid w:val="00395405"/>
    <w:rsid w:val="003954D7"/>
    <w:rsid w:val="00396419"/>
    <w:rsid w:val="0039750E"/>
    <w:rsid w:val="003A1E6B"/>
    <w:rsid w:val="003A2818"/>
    <w:rsid w:val="003A2C98"/>
    <w:rsid w:val="003A4F40"/>
    <w:rsid w:val="003A57AD"/>
    <w:rsid w:val="003A672F"/>
    <w:rsid w:val="003A6CEA"/>
    <w:rsid w:val="003A6F94"/>
    <w:rsid w:val="003B1909"/>
    <w:rsid w:val="003B23ED"/>
    <w:rsid w:val="003B6DD3"/>
    <w:rsid w:val="003C038E"/>
    <w:rsid w:val="003C0A21"/>
    <w:rsid w:val="003C157F"/>
    <w:rsid w:val="003C30B2"/>
    <w:rsid w:val="003C4198"/>
    <w:rsid w:val="003C4E90"/>
    <w:rsid w:val="003C55DA"/>
    <w:rsid w:val="003C7D43"/>
    <w:rsid w:val="003C7DB7"/>
    <w:rsid w:val="003D1CFC"/>
    <w:rsid w:val="003D2B16"/>
    <w:rsid w:val="003D7DCE"/>
    <w:rsid w:val="003E1038"/>
    <w:rsid w:val="003E2447"/>
    <w:rsid w:val="003E2ECA"/>
    <w:rsid w:val="003E5696"/>
    <w:rsid w:val="003E72B4"/>
    <w:rsid w:val="003F076C"/>
    <w:rsid w:val="003F1AA7"/>
    <w:rsid w:val="003F1E09"/>
    <w:rsid w:val="003F3AF9"/>
    <w:rsid w:val="003F4180"/>
    <w:rsid w:val="003F5726"/>
    <w:rsid w:val="003F65F4"/>
    <w:rsid w:val="00401ECF"/>
    <w:rsid w:val="00403689"/>
    <w:rsid w:val="0040383C"/>
    <w:rsid w:val="004040A2"/>
    <w:rsid w:val="00405534"/>
    <w:rsid w:val="00406E29"/>
    <w:rsid w:val="00411172"/>
    <w:rsid w:val="004124E9"/>
    <w:rsid w:val="0041284A"/>
    <w:rsid w:val="00413DC7"/>
    <w:rsid w:val="00414026"/>
    <w:rsid w:val="0041454B"/>
    <w:rsid w:val="00414A4B"/>
    <w:rsid w:val="004151F7"/>
    <w:rsid w:val="00415C86"/>
    <w:rsid w:val="00417C65"/>
    <w:rsid w:val="00420657"/>
    <w:rsid w:val="00423B5E"/>
    <w:rsid w:val="0042455A"/>
    <w:rsid w:val="004248FA"/>
    <w:rsid w:val="00433AF8"/>
    <w:rsid w:val="00433F58"/>
    <w:rsid w:val="00435F58"/>
    <w:rsid w:val="00436031"/>
    <w:rsid w:val="00437A3C"/>
    <w:rsid w:val="0044049B"/>
    <w:rsid w:val="00440C2E"/>
    <w:rsid w:val="00442888"/>
    <w:rsid w:val="004432D3"/>
    <w:rsid w:val="00443DC7"/>
    <w:rsid w:val="00444BB8"/>
    <w:rsid w:val="00444EE1"/>
    <w:rsid w:val="0044626B"/>
    <w:rsid w:val="004478B6"/>
    <w:rsid w:val="00451022"/>
    <w:rsid w:val="0045137B"/>
    <w:rsid w:val="00451891"/>
    <w:rsid w:val="00456988"/>
    <w:rsid w:val="00456C4A"/>
    <w:rsid w:val="00460A8D"/>
    <w:rsid w:val="00461572"/>
    <w:rsid w:val="00461DC9"/>
    <w:rsid w:val="00463C49"/>
    <w:rsid w:val="004660FD"/>
    <w:rsid w:val="00466B53"/>
    <w:rsid w:val="004677D3"/>
    <w:rsid w:val="00470765"/>
    <w:rsid w:val="00470D40"/>
    <w:rsid w:val="00471096"/>
    <w:rsid w:val="004718AB"/>
    <w:rsid w:val="00472ADB"/>
    <w:rsid w:val="00473B55"/>
    <w:rsid w:val="004741C0"/>
    <w:rsid w:val="00476DE0"/>
    <w:rsid w:val="0048030C"/>
    <w:rsid w:val="0048034F"/>
    <w:rsid w:val="00481A89"/>
    <w:rsid w:val="00481AEB"/>
    <w:rsid w:val="00482769"/>
    <w:rsid w:val="0048544B"/>
    <w:rsid w:val="0049138F"/>
    <w:rsid w:val="00491E83"/>
    <w:rsid w:val="004924E0"/>
    <w:rsid w:val="00492BDC"/>
    <w:rsid w:val="004931C8"/>
    <w:rsid w:val="0049415B"/>
    <w:rsid w:val="00494663"/>
    <w:rsid w:val="004A024B"/>
    <w:rsid w:val="004A0EA1"/>
    <w:rsid w:val="004A2CDA"/>
    <w:rsid w:val="004A47EA"/>
    <w:rsid w:val="004A4D69"/>
    <w:rsid w:val="004A5DF4"/>
    <w:rsid w:val="004A6622"/>
    <w:rsid w:val="004A6A30"/>
    <w:rsid w:val="004A6F17"/>
    <w:rsid w:val="004B168C"/>
    <w:rsid w:val="004B2754"/>
    <w:rsid w:val="004B2D9F"/>
    <w:rsid w:val="004B3451"/>
    <w:rsid w:val="004B3D52"/>
    <w:rsid w:val="004B4A2A"/>
    <w:rsid w:val="004B5C78"/>
    <w:rsid w:val="004B61DB"/>
    <w:rsid w:val="004C2228"/>
    <w:rsid w:val="004C5568"/>
    <w:rsid w:val="004C5A2D"/>
    <w:rsid w:val="004C5CC9"/>
    <w:rsid w:val="004C779F"/>
    <w:rsid w:val="004C7C58"/>
    <w:rsid w:val="004D105A"/>
    <w:rsid w:val="004D15ED"/>
    <w:rsid w:val="004D171C"/>
    <w:rsid w:val="004D2467"/>
    <w:rsid w:val="004D3504"/>
    <w:rsid w:val="004D581F"/>
    <w:rsid w:val="004E00F9"/>
    <w:rsid w:val="004E08DF"/>
    <w:rsid w:val="004E5533"/>
    <w:rsid w:val="004E7675"/>
    <w:rsid w:val="004E7749"/>
    <w:rsid w:val="004F1ADA"/>
    <w:rsid w:val="004F20AF"/>
    <w:rsid w:val="004F20F0"/>
    <w:rsid w:val="004F38B1"/>
    <w:rsid w:val="004F3A48"/>
    <w:rsid w:val="004F40B9"/>
    <w:rsid w:val="004F4C31"/>
    <w:rsid w:val="004F5D97"/>
    <w:rsid w:val="005004EA"/>
    <w:rsid w:val="0050141D"/>
    <w:rsid w:val="00502944"/>
    <w:rsid w:val="00503C63"/>
    <w:rsid w:val="005040BC"/>
    <w:rsid w:val="00504909"/>
    <w:rsid w:val="005079EF"/>
    <w:rsid w:val="00507F8F"/>
    <w:rsid w:val="00510562"/>
    <w:rsid w:val="005122A9"/>
    <w:rsid w:val="005131F6"/>
    <w:rsid w:val="00513A1B"/>
    <w:rsid w:val="00515955"/>
    <w:rsid w:val="00516388"/>
    <w:rsid w:val="00521D13"/>
    <w:rsid w:val="00524E62"/>
    <w:rsid w:val="0052583E"/>
    <w:rsid w:val="00530419"/>
    <w:rsid w:val="00531436"/>
    <w:rsid w:val="005316A3"/>
    <w:rsid w:val="00531FF1"/>
    <w:rsid w:val="00536E06"/>
    <w:rsid w:val="00537273"/>
    <w:rsid w:val="005376CD"/>
    <w:rsid w:val="00540CE7"/>
    <w:rsid w:val="00541DD8"/>
    <w:rsid w:val="00543E27"/>
    <w:rsid w:val="00545BF7"/>
    <w:rsid w:val="00545FBF"/>
    <w:rsid w:val="00546577"/>
    <w:rsid w:val="00551165"/>
    <w:rsid w:val="005513CD"/>
    <w:rsid w:val="00551DBC"/>
    <w:rsid w:val="00554C02"/>
    <w:rsid w:val="00555C85"/>
    <w:rsid w:val="00556FEA"/>
    <w:rsid w:val="00560653"/>
    <w:rsid w:val="00561992"/>
    <w:rsid w:val="00564301"/>
    <w:rsid w:val="005658A7"/>
    <w:rsid w:val="00565AF6"/>
    <w:rsid w:val="00566FA9"/>
    <w:rsid w:val="00567238"/>
    <w:rsid w:val="00567C76"/>
    <w:rsid w:val="00570970"/>
    <w:rsid w:val="00570D00"/>
    <w:rsid w:val="00572179"/>
    <w:rsid w:val="005760EE"/>
    <w:rsid w:val="00576BD0"/>
    <w:rsid w:val="00576F8B"/>
    <w:rsid w:val="0057728D"/>
    <w:rsid w:val="00580326"/>
    <w:rsid w:val="00580F8E"/>
    <w:rsid w:val="00581DAC"/>
    <w:rsid w:val="00581E12"/>
    <w:rsid w:val="005833B7"/>
    <w:rsid w:val="00583A89"/>
    <w:rsid w:val="00583F54"/>
    <w:rsid w:val="005848FE"/>
    <w:rsid w:val="00584F43"/>
    <w:rsid w:val="0058569C"/>
    <w:rsid w:val="00585A3C"/>
    <w:rsid w:val="005871CF"/>
    <w:rsid w:val="00587593"/>
    <w:rsid w:val="00587AB0"/>
    <w:rsid w:val="00587D24"/>
    <w:rsid w:val="00587EED"/>
    <w:rsid w:val="00590DF1"/>
    <w:rsid w:val="00591C2F"/>
    <w:rsid w:val="00592292"/>
    <w:rsid w:val="00592308"/>
    <w:rsid w:val="005958E1"/>
    <w:rsid w:val="005A0F76"/>
    <w:rsid w:val="005A1402"/>
    <w:rsid w:val="005A26C3"/>
    <w:rsid w:val="005A4853"/>
    <w:rsid w:val="005A734D"/>
    <w:rsid w:val="005B0D4D"/>
    <w:rsid w:val="005B29E0"/>
    <w:rsid w:val="005B41B6"/>
    <w:rsid w:val="005B5B7D"/>
    <w:rsid w:val="005B5D51"/>
    <w:rsid w:val="005B652F"/>
    <w:rsid w:val="005C001C"/>
    <w:rsid w:val="005C080A"/>
    <w:rsid w:val="005C0F02"/>
    <w:rsid w:val="005C1B97"/>
    <w:rsid w:val="005C1DEF"/>
    <w:rsid w:val="005C47D7"/>
    <w:rsid w:val="005C58C0"/>
    <w:rsid w:val="005C595E"/>
    <w:rsid w:val="005C7D1C"/>
    <w:rsid w:val="005D0580"/>
    <w:rsid w:val="005D07CC"/>
    <w:rsid w:val="005D0C23"/>
    <w:rsid w:val="005D307A"/>
    <w:rsid w:val="005D3700"/>
    <w:rsid w:val="005D55B2"/>
    <w:rsid w:val="005D7444"/>
    <w:rsid w:val="005E0F77"/>
    <w:rsid w:val="005E100B"/>
    <w:rsid w:val="005E1FB4"/>
    <w:rsid w:val="005E3847"/>
    <w:rsid w:val="005E38C4"/>
    <w:rsid w:val="005E40AC"/>
    <w:rsid w:val="005E758C"/>
    <w:rsid w:val="005F0535"/>
    <w:rsid w:val="005F078A"/>
    <w:rsid w:val="005F15E8"/>
    <w:rsid w:val="005F19A7"/>
    <w:rsid w:val="005F19B9"/>
    <w:rsid w:val="005F4E02"/>
    <w:rsid w:val="005F576B"/>
    <w:rsid w:val="005F6E42"/>
    <w:rsid w:val="005F7CA0"/>
    <w:rsid w:val="00600586"/>
    <w:rsid w:val="0060178A"/>
    <w:rsid w:val="00601917"/>
    <w:rsid w:val="006019EA"/>
    <w:rsid w:val="006028AB"/>
    <w:rsid w:val="00603337"/>
    <w:rsid w:val="00605062"/>
    <w:rsid w:val="006050A2"/>
    <w:rsid w:val="006061FC"/>
    <w:rsid w:val="00606EA5"/>
    <w:rsid w:val="0060777D"/>
    <w:rsid w:val="00607B22"/>
    <w:rsid w:val="00607EDE"/>
    <w:rsid w:val="006109C1"/>
    <w:rsid w:val="00614706"/>
    <w:rsid w:val="00615857"/>
    <w:rsid w:val="006213D5"/>
    <w:rsid w:val="00622FE6"/>
    <w:rsid w:val="0062428D"/>
    <w:rsid w:val="006247E7"/>
    <w:rsid w:val="00624B03"/>
    <w:rsid w:val="00624C90"/>
    <w:rsid w:val="00626355"/>
    <w:rsid w:val="006263C2"/>
    <w:rsid w:val="00630352"/>
    <w:rsid w:val="006307BC"/>
    <w:rsid w:val="006308E7"/>
    <w:rsid w:val="006320A2"/>
    <w:rsid w:val="006326A5"/>
    <w:rsid w:val="00633507"/>
    <w:rsid w:val="00633636"/>
    <w:rsid w:val="00635364"/>
    <w:rsid w:val="0063627F"/>
    <w:rsid w:val="006368BD"/>
    <w:rsid w:val="006402B7"/>
    <w:rsid w:val="00640849"/>
    <w:rsid w:val="00641269"/>
    <w:rsid w:val="0064231B"/>
    <w:rsid w:val="00643E13"/>
    <w:rsid w:val="00643F2D"/>
    <w:rsid w:val="00644409"/>
    <w:rsid w:val="00645825"/>
    <w:rsid w:val="00645BBC"/>
    <w:rsid w:val="0064612A"/>
    <w:rsid w:val="00647F06"/>
    <w:rsid w:val="0065091E"/>
    <w:rsid w:val="0065194F"/>
    <w:rsid w:val="00654079"/>
    <w:rsid w:val="006559BB"/>
    <w:rsid w:val="00657875"/>
    <w:rsid w:val="0066032B"/>
    <w:rsid w:val="00660E23"/>
    <w:rsid w:val="00661149"/>
    <w:rsid w:val="00661446"/>
    <w:rsid w:val="006627CA"/>
    <w:rsid w:val="00662C16"/>
    <w:rsid w:val="00662E82"/>
    <w:rsid w:val="00665EFC"/>
    <w:rsid w:val="00666580"/>
    <w:rsid w:val="00667978"/>
    <w:rsid w:val="00667FFE"/>
    <w:rsid w:val="00670239"/>
    <w:rsid w:val="00671A17"/>
    <w:rsid w:val="00671C3D"/>
    <w:rsid w:val="00671FF0"/>
    <w:rsid w:val="00672E9D"/>
    <w:rsid w:val="00673169"/>
    <w:rsid w:val="0067414F"/>
    <w:rsid w:val="006742E1"/>
    <w:rsid w:val="006743DB"/>
    <w:rsid w:val="00674B03"/>
    <w:rsid w:val="00676E80"/>
    <w:rsid w:val="006777B3"/>
    <w:rsid w:val="006779C9"/>
    <w:rsid w:val="00677AE7"/>
    <w:rsid w:val="00680338"/>
    <w:rsid w:val="0068044C"/>
    <w:rsid w:val="00680853"/>
    <w:rsid w:val="0068292B"/>
    <w:rsid w:val="00682D6D"/>
    <w:rsid w:val="0068345A"/>
    <w:rsid w:val="00683C1B"/>
    <w:rsid w:val="006843CB"/>
    <w:rsid w:val="0068509D"/>
    <w:rsid w:val="006875FC"/>
    <w:rsid w:val="006902AE"/>
    <w:rsid w:val="0069102C"/>
    <w:rsid w:val="006923A8"/>
    <w:rsid w:val="00693F36"/>
    <w:rsid w:val="00693F63"/>
    <w:rsid w:val="006953DC"/>
    <w:rsid w:val="00695F74"/>
    <w:rsid w:val="0069738C"/>
    <w:rsid w:val="00697E1B"/>
    <w:rsid w:val="006A128F"/>
    <w:rsid w:val="006A2227"/>
    <w:rsid w:val="006A2404"/>
    <w:rsid w:val="006A2532"/>
    <w:rsid w:val="006A27BC"/>
    <w:rsid w:val="006A2F30"/>
    <w:rsid w:val="006A4787"/>
    <w:rsid w:val="006A5A82"/>
    <w:rsid w:val="006A5B7C"/>
    <w:rsid w:val="006A6A1E"/>
    <w:rsid w:val="006A6BD1"/>
    <w:rsid w:val="006A7047"/>
    <w:rsid w:val="006A74CB"/>
    <w:rsid w:val="006A7ADE"/>
    <w:rsid w:val="006B1003"/>
    <w:rsid w:val="006B1D68"/>
    <w:rsid w:val="006B23AC"/>
    <w:rsid w:val="006B2CFE"/>
    <w:rsid w:val="006B3075"/>
    <w:rsid w:val="006B4289"/>
    <w:rsid w:val="006B4D68"/>
    <w:rsid w:val="006B61C5"/>
    <w:rsid w:val="006B7149"/>
    <w:rsid w:val="006C34CE"/>
    <w:rsid w:val="006C3746"/>
    <w:rsid w:val="006C3FD6"/>
    <w:rsid w:val="006C6A24"/>
    <w:rsid w:val="006C712C"/>
    <w:rsid w:val="006C7FA6"/>
    <w:rsid w:val="006D1571"/>
    <w:rsid w:val="006D384F"/>
    <w:rsid w:val="006D57D7"/>
    <w:rsid w:val="006D62DE"/>
    <w:rsid w:val="006D6352"/>
    <w:rsid w:val="006D6959"/>
    <w:rsid w:val="006D6CA9"/>
    <w:rsid w:val="006D715A"/>
    <w:rsid w:val="006D7835"/>
    <w:rsid w:val="006D7903"/>
    <w:rsid w:val="006E041E"/>
    <w:rsid w:val="006E30DB"/>
    <w:rsid w:val="006F1379"/>
    <w:rsid w:val="006F4C33"/>
    <w:rsid w:val="006F4CC9"/>
    <w:rsid w:val="006F5414"/>
    <w:rsid w:val="006F5A29"/>
    <w:rsid w:val="006F608B"/>
    <w:rsid w:val="006F6C02"/>
    <w:rsid w:val="006F6CA4"/>
    <w:rsid w:val="00700637"/>
    <w:rsid w:val="007018BB"/>
    <w:rsid w:val="0070274C"/>
    <w:rsid w:val="00706727"/>
    <w:rsid w:val="00710223"/>
    <w:rsid w:val="007104B6"/>
    <w:rsid w:val="00710564"/>
    <w:rsid w:val="00710688"/>
    <w:rsid w:val="00711744"/>
    <w:rsid w:val="00711852"/>
    <w:rsid w:val="00711F10"/>
    <w:rsid w:val="00712198"/>
    <w:rsid w:val="007142B9"/>
    <w:rsid w:val="007144B3"/>
    <w:rsid w:val="00716F23"/>
    <w:rsid w:val="00720F1B"/>
    <w:rsid w:val="007213A5"/>
    <w:rsid w:val="00721420"/>
    <w:rsid w:val="007215E2"/>
    <w:rsid w:val="00721A2C"/>
    <w:rsid w:val="00724626"/>
    <w:rsid w:val="007257B4"/>
    <w:rsid w:val="007268A1"/>
    <w:rsid w:val="00727935"/>
    <w:rsid w:val="00727C88"/>
    <w:rsid w:val="00730428"/>
    <w:rsid w:val="00731354"/>
    <w:rsid w:val="00732492"/>
    <w:rsid w:val="0073314F"/>
    <w:rsid w:val="0073342D"/>
    <w:rsid w:val="00733580"/>
    <w:rsid w:val="0073498C"/>
    <w:rsid w:val="00734D0C"/>
    <w:rsid w:val="00737E53"/>
    <w:rsid w:val="00741EFE"/>
    <w:rsid w:val="0074243D"/>
    <w:rsid w:val="00742BD8"/>
    <w:rsid w:val="00743880"/>
    <w:rsid w:val="00745CDD"/>
    <w:rsid w:val="00745DBD"/>
    <w:rsid w:val="00745E52"/>
    <w:rsid w:val="00746ED9"/>
    <w:rsid w:val="00747236"/>
    <w:rsid w:val="007505C6"/>
    <w:rsid w:val="00753027"/>
    <w:rsid w:val="00756149"/>
    <w:rsid w:val="00756B9A"/>
    <w:rsid w:val="007578A1"/>
    <w:rsid w:val="00757E5A"/>
    <w:rsid w:val="0076184E"/>
    <w:rsid w:val="0076210C"/>
    <w:rsid w:val="00763542"/>
    <w:rsid w:val="00763DB1"/>
    <w:rsid w:val="00764405"/>
    <w:rsid w:val="0076583E"/>
    <w:rsid w:val="00765B0C"/>
    <w:rsid w:val="0076685C"/>
    <w:rsid w:val="00766A77"/>
    <w:rsid w:val="00766B29"/>
    <w:rsid w:val="00766FE6"/>
    <w:rsid w:val="007678FE"/>
    <w:rsid w:val="0076799D"/>
    <w:rsid w:val="00770A26"/>
    <w:rsid w:val="007711AC"/>
    <w:rsid w:val="00771A4A"/>
    <w:rsid w:val="00774669"/>
    <w:rsid w:val="00776C91"/>
    <w:rsid w:val="00777492"/>
    <w:rsid w:val="00777798"/>
    <w:rsid w:val="007778A5"/>
    <w:rsid w:val="0078079B"/>
    <w:rsid w:val="007818F5"/>
    <w:rsid w:val="00781FB3"/>
    <w:rsid w:val="00782864"/>
    <w:rsid w:val="00785D81"/>
    <w:rsid w:val="007864E3"/>
    <w:rsid w:val="00786E88"/>
    <w:rsid w:val="007879FF"/>
    <w:rsid w:val="007904CC"/>
    <w:rsid w:val="00790653"/>
    <w:rsid w:val="00790FC8"/>
    <w:rsid w:val="0079106B"/>
    <w:rsid w:val="007915C6"/>
    <w:rsid w:val="00791B95"/>
    <w:rsid w:val="00792234"/>
    <w:rsid w:val="007961E5"/>
    <w:rsid w:val="00797ADB"/>
    <w:rsid w:val="007A0BC6"/>
    <w:rsid w:val="007A10D0"/>
    <w:rsid w:val="007A175B"/>
    <w:rsid w:val="007A1A9C"/>
    <w:rsid w:val="007A1F64"/>
    <w:rsid w:val="007A232B"/>
    <w:rsid w:val="007A6564"/>
    <w:rsid w:val="007A7F43"/>
    <w:rsid w:val="007B0AC6"/>
    <w:rsid w:val="007B18BB"/>
    <w:rsid w:val="007B1F04"/>
    <w:rsid w:val="007B24AC"/>
    <w:rsid w:val="007B3359"/>
    <w:rsid w:val="007B40CF"/>
    <w:rsid w:val="007B4675"/>
    <w:rsid w:val="007B494C"/>
    <w:rsid w:val="007B4EAD"/>
    <w:rsid w:val="007B7F79"/>
    <w:rsid w:val="007C06C5"/>
    <w:rsid w:val="007C1974"/>
    <w:rsid w:val="007C2767"/>
    <w:rsid w:val="007C279E"/>
    <w:rsid w:val="007C36E3"/>
    <w:rsid w:val="007C4220"/>
    <w:rsid w:val="007C4E97"/>
    <w:rsid w:val="007C529F"/>
    <w:rsid w:val="007C7C5F"/>
    <w:rsid w:val="007C7E07"/>
    <w:rsid w:val="007D0B41"/>
    <w:rsid w:val="007D15AB"/>
    <w:rsid w:val="007D2934"/>
    <w:rsid w:val="007D500B"/>
    <w:rsid w:val="007D5ED7"/>
    <w:rsid w:val="007D6034"/>
    <w:rsid w:val="007D62CB"/>
    <w:rsid w:val="007D6850"/>
    <w:rsid w:val="007E3398"/>
    <w:rsid w:val="007E3D48"/>
    <w:rsid w:val="007E5295"/>
    <w:rsid w:val="007E5E05"/>
    <w:rsid w:val="007E6B51"/>
    <w:rsid w:val="007E6D9C"/>
    <w:rsid w:val="007E777A"/>
    <w:rsid w:val="007F118F"/>
    <w:rsid w:val="007F2947"/>
    <w:rsid w:val="007F3E48"/>
    <w:rsid w:val="007F7F23"/>
    <w:rsid w:val="008005FD"/>
    <w:rsid w:val="00800F41"/>
    <w:rsid w:val="00800FB8"/>
    <w:rsid w:val="0080198F"/>
    <w:rsid w:val="0080295A"/>
    <w:rsid w:val="008058FC"/>
    <w:rsid w:val="00805919"/>
    <w:rsid w:val="008062C4"/>
    <w:rsid w:val="008075D0"/>
    <w:rsid w:val="008075E3"/>
    <w:rsid w:val="00807EF6"/>
    <w:rsid w:val="008129C9"/>
    <w:rsid w:val="008160B1"/>
    <w:rsid w:val="008161C6"/>
    <w:rsid w:val="0081652E"/>
    <w:rsid w:val="008167F5"/>
    <w:rsid w:val="008177C1"/>
    <w:rsid w:val="00821B79"/>
    <w:rsid w:val="00822A85"/>
    <w:rsid w:val="008245C5"/>
    <w:rsid w:val="00824A3C"/>
    <w:rsid w:val="008268F4"/>
    <w:rsid w:val="00826C48"/>
    <w:rsid w:val="00830A7B"/>
    <w:rsid w:val="00831A94"/>
    <w:rsid w:val="00832625"/>
    <w:rsid w:val="0083320F"/>
    <w:rsid w:val="0083350C"/>
    <w:rsid w:val="0083457C"/>
    <w:rsid w:val="00835CB1"/>
    <w:rsid w:val="0083617D"/>
    <w:rsid w:val="00836729"/>
    <w:rsid w:val="0083680C"/>
    <w:rsid w:val="008402FA"/>
    <w:rsid w:val="00841C4A"/>
    <w:rsid w:val="008438A4"/>
    <w:rsid w:val="0084482E"/>
    <w:rsid w:val="00844E2D"/>
    <w:rsid w:val="008451F2"/>
    <w:rsid w:val="0084744E"/>
    <w:rsid w:val="0084760F"/>
    <w:rsid w:val="00847812"/>
    <w:rsid w:val="00852657"/>
    <w:rsid w:val="00852DD1"/>
    <w:rsid w:val="00853B46"/>
    <w:rsid w:val="00853ED3"/>
    <w:rsid w:val="008551D9"/>
    <w:rsid w:val="0085541A"/>
    <w:rsid w:val="0085703E"/>
    <w:rsid w:val="00857F9A"/>
    <w:rsid w:val="00861639"/>
    <w:rsid w:val="00862199"/>
    <w:rsid w:val="0086556F"/>
    <w:rsid w:val="00870AC0"/>
    <w:rsid w:val="00873478"/>
    <w:rsid w:val="00874A14"/>
    <w:rsid w:val="00875166"/>
    <w:rsid w:val="00876468"/>
    <w:rsid w:val="008764DF"/>
    <w:rsid w:val="00876895"/>
    <w:rsid w:val="00876AAB"/>
    <w:rsid w:val="00882635"/>
    <w:rsid w:val="00883E3C"/>
    <w:rsid w:val="008859D6"/>
    <w:rsid w:val="008860B5"/>
    <w:rsid w:val="008868FB"/>
    <w:rsid w:val="00886A08"/>
    <w:rsid w:val="00887576"/>
    <w:rsid w:val="00890E2D"/>
    <w:rsid w:val="00892933"/>
    <w:rsid w:val="008951BF"/>
    <w:rsid w:val="008952E0"/>
    <w:rsid w:val="0089601F"/>
    <w:rsid w:val="00896393"/>
    <w:rsid w:val="00896B05"/>
    <w:rsid w:val="00897357"/>
    <w:rsid w:val="008A07E5"/>
    <w:rsid w:val="008A07ED"/>
    <w:rsid w:val="008A1397"/>
    <w:rsid w:val="008A1ACE"/>
    <w:rsid w:val="008A20DB"/>
    <w:rsid w:val="008A293C"/>
    <w:rsid w:val="008A2D81"/>
    <w:rsid w:val="008A3045"/>
    <w:rsid w:val="008A3A1A"/>
    <w:rsid w:val="008A5794"/>
    <w:rsid w:val="008B05BD"/>
    <w:rsid w:val="008B0E18"/>
    <w:rsid w:val="008B16ED"/>
    <w:rsid w:val="008B3545"/>
    <w:rsid w:val="008B5C24"/>
    <w:rsid w:val="008B5F3E"/>
    <w:rsid w:val="008B7377"/>
    <w:rsid w:val="008B7D80"/>
    <w:rsid w:val="008C05AD"/>
    <w:rsid w:val="008C19F6"/>
    <w:rsid w:val="008C3013"/>
    <w:rsid w:val="008C37C1"/>
    <w:rsid w:val="008C5D16"/>
    <w:rsid w:val="008C628E"/>
    <w:rsid w:val="008C6370"/>
    <w:rsid w:val="008C743B"/>
    <w:rsid w:val="008C791A"/>
    <w:rsid w:val="008D01D0"/>
    <w:rsid w:val="008D179E"/>
    <w:rsid w:val="008D1C9B"/>
    <w:rsid w:val="008D4275"/>
    <w:rsid w:val="008D600C"/>
    <w:rsid w:val="008D6E20"/>
    <w:rsid w:val="008E1201"/>
    <w:rsid w:val="008E3CDF"/>
    <w:rsid w:val="008E3E63"/>
    <w:rsid w:val="008E42A1"/>
    <w:rsid w:val="008E7A20"/>
    <w:rsid w:val="008E7AEA"/>
    <w:rsid w:val="008F1AB0"/>
    <w:rsid w:val="008F1ABF"/>
    <w:rsid w:val="008F2892"/>
    <w:rsid w:val="008F30C6"/>
    <w:rsid w:val="008F3FAA"/>
    <w:rsid w:val="008F4128"/>
    <w:rsid w:val="008F4317"/>
    <w:rsid w:val="008F4977"/>
    <w:rsid w:val="008F4A99"/>
    <w:rsid w:val="008F5394"/>
    <w:rsid w:val="00900EB8"/>
    <w:rsid w:val="00900F8E"/>
    <w:rsid w:val="0090273E"/>
    <w:rsid w:val="009043E1"/>
    <w:rsid w:val="00906147"/>
    <w:rsid w:val="00906B1D"/>
    <w:rsid w:val="00906BC8"/>
    <w:rsid w:val="00910CEF"/>
    <w:rsid w:val="00911821"/>
    <w:rsid w:val="00911B4E"/>
    <w:rsid w:val="0091278E"/>
    <w:rsid w:val="00912E01"/>
    <w:rsid w:val="00913B20"/>
    <w:rsid w:val="0091532D"/>
    <w:rsid w:val="00916549"/>
    <w:rsid w:val="009216F9"/>
    <w:rsid w:val="009219F5"/>
    <w:rsid w:val="00922815"/>
    <w:rsid w:val="00922930"/>
    <w:rsid w:val="009251E2"/>
    <w:rsid w:val="00925312"/>
    <w:rsid w:val="0092562B"/>
    <w:rsid w:val="00925A42"/>
    <w:rsid w:val="00925DD9"/>
    <w:rsid w:val="00925F39"/>
    <w:rsid w:val="00927156"/>
    <w:rsid w:val="009274D2"/>
    <w:rsid w:val="00927EB5"/>
    <w:rsid w:val="00930CFF"/>
    <w:rsid w:val="00931626"/>
    <w:rsid w:val="0093171D"/>
    <w:rsid w:val="009327A4"/>
    <w:rsid w:val="00932C8D"/>
    <w:rsid w:val="00932DDF"/>
    <w:rsid w:val="009339C3"/>
    <w:rsid w:val="009348B6"/>
    <w:rsid w:val="0093539A"/>
    <w:rsid w:val="00937B63"/>
    <w:rsid w:val="00940663"/>
    <w:rsid w:val="00940B13"/>
    <w:rsid w:val="00940B67"/>
    <w:rsid w:val="00941921"/>
    <w:rsid w:val="00942192"/>
    <w:rsid w:val="009423E4"/>
    <w:rsid w:val="0094378E"/>
    <w:rsid w:val="00944841"/>
    <w:rsid w:val="0094659A"/>
    <w:rsid w:val="00947838"/>
    <w:rsid w:val="009479B0"/>
    <w:rsid w:val="00947FF0"/>
    <w:rsid w:val="009506DB"/>
    <w:rsid w:val="00951A14"/>
    <w:rsid w:val="0095207C"/>
    <w:rsid w:val="00953E9C"/>
    <w:rsid w:val="009540A1"/>
    <w:rsid w:val="0095481B"/>
    <w:rsid w:val="009548FD"/>
    <w:rsid w:val="009553BB"/>
    <w:rsid w:val="0096277A"/>
    <w:rsid w:val="00963CA9"/>
    <w:rsid w:val="00963EDC"/>
    <w:rsid w:val="00964A7F"/>
    <w:rsid w:val="00966F38"/>
    <w:rsid w:val="009675A0"/>
    <w:rsid w:val="0097277A"/>
    <w:rsid w:val="009727D5"/>
    <w:rsid w:val="00972F37"/>
    <w:rsid w:val="009732B8"/>
    <w:rsid w:val="00973AC8"/>
    <w:rsid w:val="00974F0F"/>
    <w:rsid w:val="00975448"/>
    <w:rsid w:val="00976381"/>
    <w:rsid w:val="0097763C"/>
    <w:rsid w:val="00977ACC"/>
    <w:rsid w:val="00977B50"/>
    <w:rsid w:val="009801B0"/>
    <w:rsid w:val="00980885"/>
    <w:rsid w:val="00981746"/>
    <w:rsid w:val="00983246"/>
    <w:rsid w:val="00985A06"/>
    <w:rsid w:val="00987531"/>
    <w:rsid w:val="009906B0"/>
    <w:rsid w:val="00990775"/>
    <w:rsid w:val="0099095E"/>
    <w:rsid w:val="009924EE"/>
    <w:rsid w:val="00993793"/>
    <w:rsid w:val="00994335"/>
    <w:rsid w:val="009958DC"/>
    <w:rsid w:val="009A0E16"/>
    <w:rsid w:val="009A1BDB"/>
    <w:rsid w:val="009A266D"/>
    <w:rsid w:val="009A352D"/>
    <w:rsid w:val="009A3B85"/>
    <w:rsid w:val="009A48E0"/>
    <w:rsid w:val="009A4C82"/>
    <w:rsid w:val="009B04AB"/>
    <w:rsid w:val="009B0541"/>
    <w:rsid w:val="009B0548"/>
    <w:rsid w:val="009B115F"/>
    <w:rsid w:val="009B12C2"/>
    <w:rsid w:val="009B1BAF"/>
    <w:rsid w:val="009B7CED"/>
    <w:rsid w:val="009C10D5"/>
    <w:rsid w:val="009C1DE2"/>
    <w:rsid w:val="009C2976"/>
    <w:rsid w:val="009C2F4D"/>
    <w:rsid w:val="009C3DEF"/>
    <w:rsid w:val="009C3F1D"/>
    <w:rsid w:val="009C41ED"/>
    <w:rsid w:val="009C5156"/>
    <w:rsid w:val="009C5AF4"/>
    <w:rsid w:val="009C6337"/>
    <w:rsid w:val="009C6A36"/>
    <w:rsid w:val="009C7A2D"/>
    <w:rsid w:val="009C7B97"/>
    <w:rsid w:val="009D1649"/>
    <w:rsid w:val="009D1A15"/>
    <w:rsid w:val="009D1B6C"/>
    <w:rsid w:val="009D1DFE"/>
    <w:rsid w:val="009D27EA"/>
    <w:rsid w:val="009D5CF3"/>
    <w:rsid w:val="009D6DCA"/>
    <w:rsid w:val="009E05A7"/>
    <w:rsid w:val="009E0E02"/>
    <w:rsid w:val="009E1CD8"/>
    <w:rsid w:val="009E22B5"/>
    <w:rsid w:val="009E3624"/>
    <w:rsid w:val="009E39C1"/>
    <w:rsid w:val="009E3BD9"/>
    <w:rsid w:val="009E53AA"/>
    <w:rsid w:val="009F0CBF"/>
    <w:rsid w:val="009F1F50"/>
    <w:rsid w:val="009F3AAF"/>
    <w:rsid w:val="009F4B6F"/>
    <w:rsid w:val="009F59E7"/>
    <w:rsid w:val="009F7BB0"/>
    <w:rsid w:val="00A004A0"/>
    <w:rsid w:val="00A01BA0"/>
    <w:rsid w:val="00A04786"/>
    <w:rsid w:val="00A05FA7"/>
    <w:rsid w:val="00A05FF0"/>
    <w:rsid w:val="00A1023C"/>
    <w:rsid w:val="00A1350D"/>
    <w:rsid w:val="00A14868"/>
    <w:rsid w:val="00A14A5D"/>
    <w:rsid w:val="00A15594"/>
    <w:rsid w:val="00A175FC"/>
    <w:rsid w:val="00A17CDD"/>
    <w:rsid w:val="00A20121"/>
    <w:rsid w:val="00A20860"/>
    <w:rsid w:val="00A20E43"/>
    <w:rsid w:val="00A231AB"/>
    <w:rsid w:val="00A239D3"/>
    <w:rsid w:val="00A23CE1"/>
    <w:rsid w:val="00A23D9B"/>
    <w:rsid w:val="00A24096"/>
    <w:rsid w:val="00A250AC"/>
    <w:rsid w:val="00A25D4E"/>
    <w:rsid w:val="00A2688C"/>
    <w:rsid w:val="00A27A36"/>
    <w:rsid w:val="00A27A72"/>
    <w:rsid w:val="00A300FA"/>
    <w:rsid w:val="00A31DD8"/>
    <w:rsid w:val="00A32264"/>
    <w:rsid w:val="00A336BB"/>
    <w:rsid w:val="00A34116"/>
    <w:rsid w:val="00A34774"/>
    <w:rsid w:val="00A353E3"/>
    <w:rsid w:val="00A35926"/>
    <w:rsid w:val="00A35EEB"/>
    <w:rsid w:val="00A361F5"/>
    <w:rsid w:val="00A36FCE"/>
    <w:rsid w:val="00A3755E"/>
    <w:rsid w:val="00A379F6"/>
    <w:rsid w:val="00A42EB6"/>
    <w:rsid w:val="00A452B1"/>
    <w:rsid w:val="00A475F3"/>
    <w:rsid w:val="00A47832"/>
    <w:rsid w:val="00A506D8"/>
    <w:rsid w:val="00A509DA"/>
    <w:rsid w:val="00A51006"/>
    <w:rsid w:val="00A5111D"/>
    <w:rsid w:val="00A51ACD"/>
    <w:rsid w:val="00A5600E"/>
    <w:rsid w:val="00A5708D"/>
    <w:rsid w:val="00A6224B"/>
    <w:rsid w:val="00A63258"/>
    <w:rsid w:val="00A63703"/>
    <w:rsid w:val="00A64113"/>
    <w:rsid w:val="00A64908"/>
    <w:rsid w:val="00A6503E"/>
    <w:rsid w:val="00A663CD"/>
    <w:rsid w:val="00A671C6"/>
    <w:rsid w:val="00A7178F"/>
    <w:rsid w:val="00A71AB9"/>
    <w:rsid w:val="00A729D6"/>
    <w:rsid w:val="00A75F60"/>
    <w:rsid w:val="00A807A3"/>
    <w:rsid w:val="00A8082B"/>
    <w:rsid w:val="00A80D29"/>
    <w:rsid w:val="00A86F95"/>
    <w:rsid w:val="00A87A58"/>
    <w:rsid w:val="00A903D1"/>
    <w:rsid w:val="00A90D93"/>
    <w:rsid w:val="00A9192B"/>
    <w:rsid w:val="00A91A1A"/>
    <w:rsid w:val="00A925E8"/>
    <w:rsid w:val="00A92BAB"/>
    <w:rsid w:val="00A9418A"/>
    <w:rsid w:val="00A94CAE"/>
    <w:rsid w:val="00A94ECA"/>
    <w:rsid w:val="00A95594"/>
    <w:rsid w:val="00A96612"/>
    <w:rsid w:val="00A97A3B"/>
    <w:rsid w:val="00AA1EF5"/>
    <w:rsid w:val="00AA1FF3"/>
    <w:rsid w:val="00AA321B"/>
    <w:rsid w:val="00AA39F9"/>
    <w:rsid w:val="00AA3A8A"/>
    <w:rsid w:val="00AA4AC0"/>
    <w:rsid w:val="00AA4F76"/>
    <w:rsid w:val="00AA669F"/>
    <w:rsid w:val="00AB1221"/>
    <w:rsid w:val="00AB1ACC"/>
    <w:rsid w:val="00AB1CDD"/>
    <w:rsid w:val="00AB1E3F"/>
    <w:rsid w:val="00AB24C0"/>
    <w:rsid w:val="00AB50AD"/>
    <w:rsid w:val="00AB5C41"/>
    <w:rsid w:val="00AB5E91"/>
    <w:rsid w:val="00AB6422"/>
    <w:rsid w:val="00AB66B7"/>
    <w:rsid w:val="00AC0824"/>
    <w:rsid w:val="00AC0D39"/>
    <w:rsid w:val="00AC0FB7"/>
    <w:rsid w:val="00AC162B"/>
    <w:rsid w:val="00AC16BE"/>
    <w:rsid w:val="00AC1B18"/>
    <w:rsid w:val="00AC211F"/>
    <w:rsid w:val="00AC2240"/>
    <w:rsid w:val="00AC49FD"/>
    <w:rsid w:val="00AC4A84"/>
    <w:rsid w:val="00AC5755"/>
    <w:rsid w:val="00AC5E5A"/>
    <w:rsid w:val="00AC641D"/>
    <w:rsid w:val="00AC6B61"/>
    <w:rsid w:val="00AC6BA3"/>
    <w:rsid w:val="00AC6C0C"/>
    <w:rsid w:val="00AC73FD"/>
    <w:rsid w:val="00AC76A8"/>
    <w:rsid w:val="00AD214F"/>
    <w:rsid w:val="00AD23F3"/>
    <w:rsid w:val="00AD3483"/>
    <w:rsid w:val="00AD3631"/>
    <w:rsid w:val="00AD5A0C"/>
    <w:rsid w:val="00AE06E4"/>
    <w:rsid w:val="00AE13E5"/>
    <w:rsid w:val="00AE1CEC"/>
    <w:rsid w:val="00AE27F6"/>
    <w:rsid w:val="00AE3495"/>
    <w:rsid w:val="00AE6C1C"/>
    <w:rsid w:val="00AE73A7"/>
    <w:rsid w:val="00AE770B"/>
    <w:rsid w:val="00AF0279"/>
    <w:rsid w:val="00AF042C"/>
    <w:rsid w:val="00AF4A7C"/>
    <w:rsid w:val="00AF645E"/>
    <w:rsid w:val="00AF6981"/>
    <w:rsid w:val="00AF7D60"/>
    <w:rsid w:val="00B024CE"/>
    <w:rsid w:val="00B026FE"/>
    <w:rsid w:val="00B05956"/>
    <w:rsid w:val="00B05B00"/>
    <w:rsid w:val="00B05C9F"/>
    <w:rsid w:val="00B119A6"/>
    <w:rsid w:val="00B1217F"/>
    <w:rsid w:val="00B126C8"/>
    <w:rsid w:val="00B12A04"/>
    <w:rsid w:val="00B13CB7"/>
    <w:rsid w:val="00B1451F"/>
    <w:rsid w:val="00B14BA8"/>
    <w:rsid w:val="00B15415"/>
    <w:rsid w:val="00B1606D"/>
    <w:rsid w:val="00B21FA7"/>
    <w:rsid w:val="00B23A7D"/>
    <w:rsid w:val="00B26233"/>
    <w:rsid w:val="00B26F39"/>
    <w:rsid w:val="00B30A94"/>
    <w:rsid w:val="00B3195D"/>
    <w:rsid w:val="00B31E7A"/>
    <w:rsid w:val="00B32AB8"/>
    <w:rsid w:val="00B3469B"/>
    <w:rsid w:val="00B35D11"/>
    <w:rsid w:val="00B36861"/>
    <w:rsid w:val="00B36DD4"/>
    <w:rsid w:val="00B41649"/>
    <w:rsid w:val="00B4254D"/>
    <w:rsid w:val="00B428E1"/>
    <w:rsid w:val="00B42E50"/>
    <w:rsid w:val="00B42E71"/>
    <w:rsid w:val="00B44108"/>
    <w:rsid w:val="00B4492A"/>
    <w:rsid w:val="00B45CE1"/>
    <w:rsid w:val="00B45F41"/>
    <w:rsid w:val="00B4669A"/>
    <w:rsid w:val="00B46A62"/>
    <w:rsid w:val="00B46FF0"/>
    <w:rsid w:val="00B47321"/>
    <w:rsid w:val="00B50190"/>
    <w:rsid w:val="00B50A1D"/>
    <w:rsid w:val="00B5147C"/>
    <w:rsid w:val="00B52284"/>
    <w:rsid w:val="00B52721"/>
    <w:rsid w:val="00B5290B"/>
    <w:rsid w:val="00B531E1"/>
    <w:rsid w:val="00B53503"/>
    <w:rsid w:val="00B54BD9"/>
    <w:rsid w:val="00B550E8"/>
    <w:rsid w:val="00B575F5"/>
    <w:rsid w:val="00B6208F"/>
    <w:rsid w:val="00B63669"/>
    <w:rsid w:val="00B63D56"/>
    <w:rsid w:val="00B642AA"/>
    <w:rsid w:val="00B657B7"/>
    <w:rsid w:val="00B65900"/>
    <w:rsid w:val="00B65BDC"/>
    <w:rsid w:val="00B67FCC"/>
    <w:rsid w:val="00B70415"/>
    <w:rsid w:val="00B7076E"/>
    <w:rsid w:val="00B707C9"/>
    <w:rsid w:val="00B719A6"/>
    <w:rsid w:val="00B72978"/>
    <w:rsid w:val="00B729F3"/>
    <w:rsid w:val="00B72E3A"/>
    <w:rsid w:val="00B731B3"/>
    <w:rsid w:val="00B74C55"/>
    <w:rsid w:val="00B75DFB"/>
    <w:rsid w:val="00B80608"/>
    <w:rsid w:val="00B80D8E"/>
    <w:rsid w:val="00B818E9"/>
    <w:rsid w:val="00B82E2D"/>
    <w:rsid w:val="00B83144"/>
    <w:rsid w:val="00B8456D"/>
    <w:rsid w:val="00B84794"/>
    <w:rsid w:val="00B863B8"/>
    <w:rsid w:val="00B912A1"/>
    <w:rsid w:val="00B913C2"/>
    <w:rsid w:val="00B92EB8"/>
    <w:rsid w:val="00B93B13"/>
    <w:rsid w:val="00B93C91"/>
    <w:rsid w:val="00B93D48"/>
    <w:rsid w:val="00B953AA"/>
    <w:rsid w:val="00B9587C"/>
    <w:rsid w:val="00B95CD9"/>
    <w:rsid w:val="00B970EF"/>
    <w:rsid w:val="00BA1249"/>
    <w:rsid w:val="00BA21A2"/>
    <w:rsid w:val="00BA2F39"/>
    <w:rsid w:val="00BA5171"/>
    <w:rsid w:val="00BA52F3"/>
    <w:rsid w:val="00BA5861"/>
    <w:rsid w:val="00BA5A8B"/>
    <w:rsid w:val="00BA5ACE"/>
    <w:rsid w:val="00BA6D8B"/>
    <w:rsid w:val="00BB013F"/>
    <w:rsid w:val="00BB0C5A"/>
    <w:rsid w:val="00BB1B9A"/>
    <w:rsid w:val="00BB295B"/>
    <w:rsid w:val="00BB2E36"/>
    <w:rsid w:val="00BB38BB"/>
    <w:rsid w:val="00BB7225"/>
    <w:rsid w:val="00BB7E59"/>
    <w:rsid w:val="00BB7E95"/>
    <w:rsid w:val="00BC07C3"/>
    <w:rsid w:val="00BC2250"/>
    <w:rsid w:val="00BC2799"/>
    <w:rsid w:val="00BC2AA3"/>
    <w:rsid w:val="00BC2F3C"/>
    <w:rsid w:val="00BC3CD3"/>
    <w:rsid w:val="00BC65B8"/>
    <w:rsid w:val="00BC7A31"/>
    <w:rsid w:val="00BD0950"/>
    <w:rsid w:val="00BD0A21"/>
    <w:rsid w:val="00BD1E99"/>
    <w:rsid w:val="00BD2501"/>
    <w:rsid w:val="00BD2C77"/>
    <w:rsid w:val="00BD2F5E"/>
    <w:rsid w:val="00BD33FC"/>
    <w:rsid w:val="00BD435D"/>
    <w:rsid w:val="00BD5C8F"/>
    <w:rsid w:val="00BD61E0"/>
    <w:rsid w:val="00BD66CB"/>
    <w:rsid w:val="00BE1698"/>
    <w:rsid w:val="00BE1A44"/>
    <w:rsid w:val="00BE1C04"/>
    <w:rsid w:val="00BE3057"/>
    <w:rsid w:val="00BE534D"/>
    <w:rsid w:val="00BE5C3B"/>
    <w:rsid w:val="00BE61E9"/>
    <w:rsid w:val="00BE6221"/>
    <w:rsid w:val="00BE73F2"/>
    <w:rsid w:val="00BE76AB"/>
    <w:rsid w:val="00BF0444"/>
    <w:rsid w:val="00BF10E7"/>
    <w:rsid w:val="00BF1A34"/>
    <w:rsid w:val="00BF3DAD"/>
    <w:rsid w:val="00BF5947"/>
    <w:rsid w:val="00BF5B8A"/>
    <w:rsid w:val="00BF67B8"/>
    <w:rsid w:val="00BF713D"/>
    <w:rsid w:val="00BF7866"/>
    <w:rsid w:val="00C00DC6"/>
    <w:rsid w:val="00C01B53"/>
    <w:rsid w:val="00C02132"/>
    <w:rsid w:val="00C03245"/>
    <w:rsid w:val="00C03C7E"/>
    <w:rsid w:val="00C04E35"/>
    <w:rsid w:val="00C04E5F"/>
    <w:rsid w:val="00C1189B"/>
    <w:rsid w:val="00C118B4"/>
    <w:rsid w:val="00C12328"/>
    <w:rsid w:val="00C12782"/>
    <w:rsid w:val="00C12EF2"/>
    <w:rsid w:val="00C135C5"/>
    <w:rsid w:val="00C13FCD"/>
    <w:rsid w:val="00C1522C"/>
    <w:rsid w:val="00C1608D"/>
    <w:rsid w:val="00C164F7"/>
    <w:rsid w:val="00C2292D"/>
    <w:rsid w:val="00C22B80"/>
    <w:rsid w:val="00C22BFF"/>
    <w:rsid w:val="00C22DC1"/>
    <w:rsid w:val="00C24233"/>
    <w:rsid w:val="00C243C0"/>
    <w:rsid w:val="00C2582C"/>
    <w:rsid w:val="00C3072C"/>
    <w:rsid w:val="00C308C2"/>
    <w:rsid w:val="00C323DE"/>
    <w:rsid w:val="00C3394E"/>
    <w:rsid w:val="00C3490E"/>
    <w:rsid w:val="00C355AC"/>
    <w:rsid w:val="00C421E4"/>
    <w:rsid w:val="00C439D9"/>
    <w:rsid w:val="00C4496F"/>
    <w:rsid w:val="00C45718"/>
    <w:rsid w:val="00C457DE"/>
    <w:rsid w:val="00C5021B"/>
    <w:rsid w:val="00C52554"/>
    <w:rsid w:val="00C53A98"/>
    <w:rsid w:val="00C5502C"/>
    <w:rsid w:val="00C55CBF"/>
    <w:rsid w:val="00C570E1"/>
    <w:rsid w:val="00C574BD"/>
    <w:rsid w:val="00C60B7D"/>
    <w:rsid w:val="00C60DF0"/>
    <w:rsid w:val="00C6277A"/>
    <w:rsid w:val="00C633BF"/>
    <w:rsid w:val="00C65111"/>
    <w:rsid w:val="00C71ACC"/>
    <w:rsid w:val="00C72393"/>
    <w:rsid w:val="00C74EFF"/>
    <w:rsid w:val="00C76971"/>
    <w:rsid w:val="00C76B4B"/>
    <w:rsid w:val="00C770DE"/>
    <w:rsid w:val="00C80452"/>
    <w:rsid w:val="00C80B7A"/>
    <w:rsid w:val="00C8238F"/>
    <w:rsid w:val="00C83B7E"/>
    <w:rsid w:val="00C83BFC"/>
    <w:rsid w:val="00C87867"/>
    <w:rsid w:val="00C91582"/>
    <w:rsid w:val="00C915C4"/>
    <w:rsid w:val="00C95A4D"/>
    <w:rsid w:val="00C96179"/>
    <w:rsid w:val="00CA0E97"/>
    <w:rsid w:val="00CA1641"/>
    <w:rsid w:val="00CA2A43"/>
    <w:rsid w:val="00CA335E"/>
    <w:rsid w:val="00CA3669"/>
    <w:rsid w:val="00CA382F"/>
    <w:rsid w:val="00CA6364"/>
    <w:rsid w:val="00CA69EA"/>
    <w:rsid w:val="00CB20D2"/>
    <w:rsid w:val="00CB2A68"/>
    <w:rsid w:val="00CB32E9"/>
    <w:rsid w:val="00CB414F"/>
    <w:rsid w:val="00CB4522"/>
    <w:rsid w:val="00CB72B0"/>
    <w:rsid w:val="00CC0630"/>
    <w:rsid w:val="00CC22A1"/>
    <w:rsid w:val="00CC3E9C"/>
    <w:rsid w:val="00CC413F"/>
    <w:rsid w:val="00CC525B"/>
    <w:rsid w:val="00CC599E"/>
    <w:rsid w:val="00CC7F60"/>
    <w:rsid w:val="00CD05AE"/>
    <w:rsid w:val="00CD0685"/>
    <w:rsid w:val="00CD2CD7"/>
    <w:rsid w:val="00CD380F"/>
    <w:rsid w:val="00CD493E"/>
    <w:rsid w:val="00CD556B"/>
    <w:rsid w:val="00CD5AE1"/>
    <w:rsid w:val="00CE2C47"/>
    <w:rsid w:val="00CE2D59"/>
    <w:rsid w:val="00CE42A4"/>
    <w:rsid w:val="00CE4630"/>
    <w:rsid w:val="00CE6194"/>
    <w:rsid w:val="00CE66CE"/>
    <w:rsid w:val="00CE6FEA"/>
    <w:rsid w:val="00CE73CF"/>
    <w:rsid w:val="00CF13C8"/>
    <w:rsid w:val="00CF2EE6"/>
    <w:rsid w:val="00CF5C09"/>
    <w:rsid w:val="00CF63F2"/>
    <w:rsid w:val="00CF6944"/>
    <w:rsid w:val="00CF7339"/>
    <w:rsid w:val="00CF74F6"/>
    <w:rsid w:val="00D00F73"/>
    <w:rsid w:val="00D020C7"/>
    <w:rsid w:val="00D03657"/>
    <w:rsid w:val="00D03957"/>
    <w:rsid w:val="00D04AFF"/>
    <w:rsid w:val="00D05B0B"/>
    <w:rsid w:val="00D06435"/>
    <w:rsid w:val="00D102EC"/>
    <w:rsid w:val="00D11247"/>
    <w:rsid w:val="00D12309"/>
    <w:rsid w:val="00D12788"/>
    <w:rsid w:val="00D13D6D"/>
    <w:rsid w:val="00D14DBD"/>
    <w:rsid w:val="00D15530"/>
    <w:rsid w:val="00D172E6"/>
    <w:rsid w:val="00D2056B"/>
    <w:rsid w:val="00D214E6"/>
    <w:rsid w:val="00D22232"/>
    <w:rsid w:val="00D22A0A"/>
    <w:rsid w:val="00D23024"/>
    <w:rsid w:val="00D2409D"/>
    <w:rsid w:val="00D24890"/>
    <w:rsid w:val="00D24B8C"/>
    <w:rsid w:val="00D25EF5"/>
    <w:rsid w:val="00D27A60"/>
    <w:rsid w:val="00D27E35"/>
    <w:rsid w:val="00D3010D"/>
    <w:rsid w:val="00D30AC4"/>
    <w:rsid w:val="00D31CE9"/>
    <w:rsid w:val="00D33A8B"/>
    <w:rsid w:val="00D344CB"/>
    <w:rsid w:val="00D361F0"/>
    <w:rsid w:val="00D36947"/>
    <w:rsid w:val="00D41924"/>
    <w:rsid w:val="00D41B0E"/>
    <w:rsid w:val="00D429BD"/>
    <w:rsid w:val="00D441A1"/>
    <w:rsid w:val="00D4517B"/>
    <w:rsid w:val="00D463D4"/>
    <w:rsid w:val="00D46414"/>
    <w:rsid w:val="00D46C7F"/>
    <w:rsid w:val="00D47DAF"/>
    <w:rsid w:val="00D5008B"/>
    <w:rsid w:val="00D50337"/>
    <w:rsid w:val="00D51C53"/>
    <w:rsid w:val="00D52628"/>
    <w:rsid w:val="00D55453"/>
    <w:rsid w:val="00D5578C"/>
    <w:rsid w:val="00D558D2"/>
    <w:rsid w:val="00D55F77"/>
    <w:rsid w:val="00D575A6"/>
    <w:rsid w:val="00D57E04"/>
    <w:rsid w:val="00D57E7D"/>
    <w:rsid w:val="00D61462"/>
    <w:rsid w:val="00D6168C"/>
    <w:rsid w:val="00D64DE7"/>
    <w:rsid w:val="00D65BCD"/>
    <w:rsid w:val="00D7060A"/>
    <w:rsid w:val="00D7339C"/>
    <w:rsid w:val="00D77148"/>
    <w:rsid w:val="00D77C0F"/>
    <w:rsid w:val="00D80291"/>
    <w:rsid w:val="00D81C8A"/>
    <w:rsid w:val="00D82678"/>
    <w:rsid w:val="00D83B01"/>
    <w:rsid w:val="00D85584"/>
    <w:rsid w:val="00D858B6"/>
    <w:rsid w:val="00D86867"/>
    <w:rsid w:val="00D91257"/>
    <w:rsid w:val="00D91701"/>
    <w:rsid w:val="00D9250A"/>
    <w:rsid w:val="00D92F8D"/>
    <w:rsid w:val="00D945F9"/>
    <w:rsid w:val="00DA15B2"/>
    <w:rsid w:val="00DA1B95"/>
    <w:rsid w:val="00DA4834"/>
    <w:rsid w:val="00DA4ACE"/>
    <w:rsid w:val="00DA528A"/>
    <w:rsid w:val="00DA7097"/>
    <w:rsid w:val="00DB0A4C"/>
    <w:rsid w:val="00DB1C33"/>
    <w:rsid w:val="00DB3671"/>
    <w:rsid w:val="00DB5942"/>
    <w:rsid w:val="00DB7F1C"/>
    <w:rsid w:val="00DC02BB"/>
    <w:rsid w:val="00DC0ADF"/>
    <w:rsid w:val="00DC19B8"/>
    <w:rsid w:val="00DC267A"/>
    <w:rsid w:val="00DC2C71"/>
    <w:rsid w:val="00DC2CAC"/>
    <w:rsid w:val="00DC5898"/>
    <w:rsid w:val="00DC68AB"/>
    <w:rsid w:val="00DD2CB8"/>
    <w:rsid w:val="00DD3249"/>
    <w:rsid w:val="00DD3D32"/>
    <w:rsid w:val="00DD40A3"/>
    <w:rsid w:val="00DD51A6"/>
    <w:rsid w:val="00DE0203"/>
    <w:rsid w:val="00DE4BD5"/>
    <w:rsid w:val="00DE5889"/>
    <w:rsid w:val="00DE5D07"/>
    <w:rsid w:val="00DF0BDD"/>
    <w:rsid w:val="00DF0D2E"/>
    <w:rsid w:val="00DF1398"/>
    <w:rsid w:val="00DF319C"/>
    <w:rsid w:val="00DF356C"/>
    <w:rsid w:val="00DF43F2"/>
    <w:rsid w:val="00DF65EC"/>
    <w:rsid w:val="00DF68F2"/>
    <w:rsid w:val="00E013C6"/>
    <w:rsid w:val="00E01879"/>
    <w:rsid w:val="00E02606"/>
    <w:rsid w:val="00E0327C"/>
    <w:rsid w:val="00E032CF"/>
    <w:rsid w:val="00E0341F"/>
    <w:rsid w:val="00E0598C"/>
    <w:rsid w:val="00E05A95"/>
    <w:rsid w:val="00E06063"/>
    <w:rsid w:val="00E06F45"/>
    <w:rsid w:val="00E074AD"/>
    <w:rsid w:val="00E077BB"/>
    <w:rsid w:val="00E10AC8"/>
    <w:rsid w:val="00E1140A"/>
    <w:rsid w:val="00E119A6"/>
    <w:rsid w:val="00E157C9"/>
    <w:rsid w:val="00E17DC2"/>
    <w:rsid w:val="00E21656"/>
    <w:rsid w:val="00E225AC"/>
    <w:rsid w:val="00E230EE"/>
    <w:rsid w:val="00E24242"/>
    <w:rsid w:val="00E247A8"/>
    <w:rsid w:val="00E253E6"/>
    <w:rsid w:val="00E25A5B"/>
    <w:rsid w:val="00E26BC9"/>
    <w:rsid w:val="00E27A5E"/>
    <w:rsid w:val="00E31088"/>
    <w:rsid w:val="00E331AF"/>
    <w:rsid w:val="00E33943"/>
    <w:rsid w:val="00E33E84"/>
    <w:rsid w:val="00E349D4"/>
    <w:rsid w:val="00E36AD3"/>
    <w:rsid w:val="00E36DCE"/>
    <w:rsid w:val="00E371D7"/>
    <w:rsid w:val="00E40D6F"/>
    <w:rsid w:val="00E41503"/>
    <w:rsid w:val="00E42985"/>
    <w:rsid w:val="00E42F6B"/>
    <w:rsid w:val="00E43495"/>
    <w:rsid w:val="00E43578"/>
    <w:rsid w:val="00E44A64"/>
    <w:rsid w:val="00E457F0"/>
    <w:rsid w:val="00E461C2"/>
    <w:rsid w:val="00E47D89"/>
    <w:rsid w:val="00E5145F"/>
    <w:rsid w:val="00E51692"/>
    <w:rsid w:val="00E51702"/>
    <w:rsid w:val="00E53ABB"/>
    <w:rsid w:val="00E5479C"/>
    <w:rsid w:val="00E55DB5"/>
    <w:rsid w:val="00E56AD1"/>
    <w:rsid w:val="00E57980"/>
    <w:rsid w:val="00E61333"/>
    <w:rsid w:val="00E63B4E"/>
    <w:rsid w:val="00E642D9"/>
    <w:rsid w:val="00E661AA"/>
    <w:rsid w:val="00E668A7"/>
    <w:rsid w:val="00E6726D"/>
    <w:rsid w:val="00E674FF"/>
    <w:rsid w:val="00E679A2"/>
    <w:rsid w:val="00E70A88"/>
    <w:rsid w:val="00E71B3A"/>
    <w:rsid w:val="00E724A8"/>
    <w:rsid w:val="00E739F6"/>
    <w:rsid w:val="00E73B8F"/>
    <w:rsid w:val="00E75DC1"/>
    <w:rsid w:val="00E76C0F"/>
    <w:rsid w:val="00E77220"/>
    <w:rsid w:val="00E77BCC"/>
    <w:rsid w:val="00E808C8"/>
    <w:rsid w:val="00E80B0C"/>
    <w:rsid w:val="00E81BCC"/>
    <w:rsid w:val="00E821C8"/>
    <w:rsid w:val="00E82A79"/>
    <w:rsid w:val="00E87B5F"/>
    <w:rsid w:val="00E91D7B"/>
    <w:rsid w:val="00E95C4F"/>
    <w:rsid w:val="00E95E01"/>
    <w:rsid w:val="00EA048A"/>
    <w:rsid w:val="00EA1207"/>
    <w:rsid w:val="00EA794D"/>
    <w:rsid w:val="00EB10E9"/>
    <w:rsid w:val="00EB2D0F"/>
    <w:rsid w:val="00EB3234"/>
    <w:rsid w:val="00EB362D"/>
    <w:rsid w:val="00EB3A60"/>
    <w:rsid w:val="00EB40A2"/>
    <w:rsid w:val="00EB5786"/>
    <w:rsid w:val="00EB594F"/>
    <w:rsid w:val="00EB6102"/>
    <w:rsid w:val="00EB6654"/>
    <w:rsid w:val="00EB691B"/>
    <w:rsid w:val="00EB6D3F"/>
    <w:rsid w:val="00EB750E"/>
    <w:rsid w:val="00EC108B"/>
    <w:rsid w:val="00EC2CF2"/>
    <w:rsid w:val="00EC42A1"/>
    <w:rsid w:val="00EC42B0"/>
    <w:rsid w:val="00EC61DF"/>
    <w:rsid w:val="00EC624C"/>
    <w:rsid w:val="00EC6A2E"/>
    <w:rsid w:val="00EC6C36"/>
    <w:rsid w:val="00EC75B5"/>
    <w:rsid w:val="00ED046A"/>
    <w:rsid w:val="00ED0650"/>
    <w:rsid w:val="00ED0FDD"/>
    <w:rsid w:val="00ED10AB"/>
    <w:rsid w:val="00ED2030"/>
    <w:rsid w:val="00ED2353"/>
    <w:rsid w:val="00ED3E53"/>
    <w:rsid w:val="00ED3EC2"/>
    <w:rsid w:val="00ED452A"/>
    <w:rsid w:val="00ED4B49"/>
    <w:rsid w:val="00ED5307"/>
    <w:rsid w:val="00ED6B5A"/>
    <w:rsid w:val="00ED7E40"/>
    <w:rsid w:val="00EE0447"/>
    <w:rsid w:val="00EE11F3"/>
    <w:rsid w:val="00EE2587"/>
    <w:rsid w:val="00EE393F"/>
    <w:rsid w:val="00EE5275"/>
    <w:rsid w:val="00EE5944"/>
    <w:rsid w:val="00EE6832"/>
    <w:rsid w:val="00EE6911"/>
    <w:rsid w:val="00EF0014"/>
    <w:rsid w:val="00EF0572"/>
    <w:rsid w:val="00EF2FB8"/>
    <w:rsid w:val="00EF7AD1"/>
    <w:rsid w:val="00EF7E96"/>
    <w:rsid w:val="00F00A92"/>
    <w:rsid w:val="00F02840"/>
    <w:rsid w:val="00F0612C"/>
    <w:rsid w:val="00F151E3"/>
    <w:rsid w:val="00F164C1"/>
    <w:rsid w:val="00F16B27"/>
    <w:rsid w:val="00F17DB3"/>
    <w:rsid w:val="00F17FF2"/>
    <w:rsid w:val="00F209C7"/>
    <w:rsid w:val="00F217BB"/>
    <w:rsid w:val="00F22350"/>
    <w:rsid w:val="00F225B5"/>
    <w:rsid w:val="00F23A4D"/>
    <w:rsid w:val="00F23FFE"/>
    <w:rsid w:val="00F24D12"/>
    <w:rsid w:val="00F2534E"/>
    <w:rsid w:val="00F25BF3"/>
    <w:rsid w:val="00F30F6D"/>
    <w:rsid w:val="00F34624"/>
    <w:rsid w:val="00F349A6"/>
    <w:rsid w:val="00F35F01"/>
    <w:rsid w:val="00F36B6F"/>
    <w:rsid w:val="00F37B0F"/>
    <w:rsid w:val="00F40714"/>
    <w:rsid w:val="00F407AA"/>
    <w:rsid w:val="00F40F5A"/>
    <w:rsid w:val="00F42C5F"/>
    <w:rsid w:val="00F42DF0"/>
    <w:rsid w:val="00F4374C"/>
    <w:rsid w:val="00F43D8B"/>
    <w:rsid w:val="00F45A9E"/>
    <w:rsid w:val="00F47630"/>
    <w:rsid w:val="00F50ABF"/>
    <w:rsid w:val="00F50D3C"/>
    <w:rsid w:val="00F5161D"/>
    <w:rsid w:val="00F51C9F"/>
    <w:rsid w:val="00F52F74"/>
    <w:rsid w:val="00F5448A"/>
    <w:rsid w:val="00F5751C"/>
    <w:rsid w:val="00F57ABC"/>
    <w:rsid w:val="00F57AC5"/>
    <w:rsid w:val="00F60D09"/>
    <w:rsid w:val="00F60EBA"/>
    <w:rsid w:val="00F61923"/>
    <w:rsid w:val="00F62BB1"/>
    <w:rsid w:val="00F670BD"/>
    <w:rsid w:val="00F67F10"/>
    <w:rsid w:val="00F70445"/>
    <w:rsid w:val="00F70D70"/>
    <w:rsid w:val="00F718DB"/>
    <w:rsid w:val="00F72A75"/>
    <w:rsid w:val="00F73614"/>
    <w:rsid w:val="00F73B67"/>
    <w:rsid w:val="00F74D21"/>
    <w:rsid w:val="00F778C6"/>
    <w:rsid w:val="00F77ADC"/>
    <w:rsid w:val="00F80594"/>
    <w:rsid w:val="00F81A75"/>
    <w:rsid w:val="00F827C2"/>
    <w:rsid w:val="00F82D34"/>
    <w:rsid w:val="00F84918"/>
    <w:rsid w:val="00F8523A"/>
    <w:rsid w:val="00F86721"/>
    <w:rsid w:val="00F86CA8"/>
    <w:rsid w:val="00F8744A"/>
    <w:rsid w:val="00F90562"/>
    <w:rsid w:val="00F95E3B"/>
    <w:rsid w:val="00F96AB6"/>
    <w:rsid w:val="00F979A2"/>
    <w:rsid w:val="00F97B22"/>
    <w:rsid w:val="00FA1592"/>
    <w:rsid w:val="00FA231F"/>
    <w:rsid w:val="00FA29D0"/>
    <w:rsid w:val="00FA3555"/>
    <w:rsid w:val="00FA4025"/>
    <w:rsid w:val="00FA5067"/>
    <w:rsid w:val="00FA5682"/>
    <w:rsid w:val="00FA60C8"/>
    <w:rsid w:val="00FA7F14"/>
    <w:rsid w:val="00FB0809"/>
    <w:rsid w:val="00FB149C"/>
    <w:rsid w:val="00FB39C6"/>
    <w:rsid w:val="00FB616B"/>
    <w:rsid w:val="00FB73DB"/>
    <w:rsid w:val="00FC121F"/>
    <w:rsid w:val="00FC3350"/>
    <w:rsid w:val="00FC60C5"/>
    <w:rsid w:val="00FC6A8B"/>
    <w:rsid w:val="00FC76F4"/>
    <w:rsid w:val="00FD0FFE"/>
    <w:rsid w:val="00FD1D84"/>
    <w:rsid w:val="00FD4300"/>
    <w:rsid w:val="00FD4EF0"/>
    <w:rsid w:val="00FD5522"/>
    <w:rsid w:val="00FD5550"/>
    <w:rsid w:val="00FD68DF"/>
    <w:rsid w:val="00FD6C74"/>
    <w:rsid w:val="00FD72EE"/>
    <w:rsid w:val="00FD762A"/>
    <w:rsid w:val="00FE62A3"/>
    <w:rsid w:val="00FE6975"/>
    <w:rsid w:val="00FF1131"/>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semiHidden/>
    <w:unhideWhenUsed/>
    <w:qFormat/>
    <w:rsid w:val="009A1BDB"/>
    <w:rPr>
      <w:color w:val="0000FF"/>
      <w:u w:val="single"/>
    </w:rPr>
  </w:style>
  <w:style w:type="paragraph" w:customStyle="1" w:styleId="TAC">
    <w:name w:val="TAC"/>
    <w:basedOn w:val="TAL"/>
    <w:qFormat/>
    <w:rsid w:val="00E668A7"/>
    <w:pPr>
      <w:overflowPunct/>
      <w:autoSpaceDE/>
      <w:autoSpaceDN/>
      <w:adjustRightInd/>
      <w:jc w:val="center"/>
      <w:textAlignment w:val="auto"/>
    </w:pPr>
    <w:rPr>
      <w:rFonts w:eastAsiaTheme="minorEastAsia" w:cs="Calibri"/>
      <w:szCs w:val="22"/>
      <w:lang w:val="en-US" w:eastAsia="ko-KR"/>
    </w:rPr>
  </w:style>
  <w:style w:type="character" w:customStyle="1" w:styleId="cf01">
    <w:name w:val="cf01"/>
    <w:basedOn w:val="DefaultParagraphFont"/>
    <w:rsid w:val="007C4E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5427291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6814545">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file:///C:/Data/3GPP/RAN2/Inbox/R2-220189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3</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RAN2#117e</cp:lastModifiedBy>
  <cp:revision>474</cp:revision>
  <dcterms:created xsi:type="dcterms:W3CDTF">2021-10-18T15:10:00Z</dcterms:created>
  <dcterms:modified xsi:type="dcterms:W3CDTF">2022-02-14T19:37:00Z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